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right="-512" w:rightChars="-244"/>
        <w:rPr>
          <w:rFonts w:eastAsia="楷体_GB2312"/>
          <w:b/>
          <w:color w:val="008000"/>
          <w:spacing w:val="-10"/>
          <w:sz w:val="28"/>
          <w:szCs w:val="28"/>
        </w:rPr>
      </w:pPr>
      <w:r>
        <w:pict>
          <v:group id="组合 1107" o:spid="_x0000_s2057" o:spt="203" style="position:absolute;left:0pt;margin-left:6.7pt;margin-top:-0.1pt;height:90.65pt;width:91.55pt;mso-wrap-distance-bottom:0pt;mso-wrap-distance-left:9pt;mso-wrap-distance-right:9pt;mso-wrap-distance-top:0pt;z-index:251661312;mso-width-relative:page;mso-height-relative:page;" coordorigin="2472,845" coordsize="1088,1043">
            <o:lock v:ext="edit"/>
            <v:shape id="椭圆 1108" o:spid="_x0000_s2058" o:spt="3" type="#_x0000_t3" style="position:absolute;left:2472;top:845;height:1043;width:1088;v-text-anchor:middle;" filled="t" coordsize="21600,21600">
              <v:path/>
              <v:fill type="frame" on="t" o:title="111_副本_副本" focussize="0,0" recolor="t" rotate="t" r:id="rId7"/>
              <v:stroke weight="3pt"/>
              <v:imagedata o:title=""/>
              <o:lock v:ext="edit"/>
              <v:textbox>
                <w:txbxContent>
                  <w:p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宋体"/>
                        <w:color w:val="000000"/>
                        <w:sz w:val="36"/>
                        <w:szCs w:val="36"/>
                        <w:lang w:val="zh-CN"/>
                      </w:rPr>
                    </w:pPr>
                  </w:p>
                </w:txbxContent>
              </v:textbox>
            </v:shape>
            <v:shape id="艺术字 1109" o:spid="_x0000_s2059" o:spt="144" type="#_x0000_t144" style="position:absolute;left:2608;top:981;height:545;width:816;" fillcolor="#008000" filled="t" stroked="t" coordsize="21600,21600">
              <v:path/>
              <v:fill on="t" focussize="0,0"/>
              <v:stroke color="#1C1C1C"/>
              <v:imagedata o:title=""/>
              <o:lock v:ext="edit"/>
              <v:textpath on="t" fitshape="t" fitpath="t" trim="t" xscale="f" string="西安市园林研究所" style="font-family:楷体_GB2312;font-size:12pt;v-text-align:center;"/>
            </v:shape>
            <v:shape id="艺术字 1110" o:spid="_x0000_s2060" o:spt="145" type="#_x0000_t145" style="position:absolute;left:2562;top:1026;height:771;width:907;" fillcolor="#000000" filled="t" stroked="t" coordsize="21600,21600" adj=",5400">
              <v:path/>
              <v:fill on="t" focussize="0,0"/>
              <v:stroke color="#333333"/>
              <v:imagedata o:title=""/>
              <o:lock v:ext="edit"/>
              <v:textpath on="t" fitshape="t" fitpath="t" trim="t" xscale="f" string="Xi'an city gardens Research Institute" style="font-family:Century Gothic;font-size:8pt;v-text-align:center;v-text-spacing:52429f;"/>
            </v:shape>
            <w10:wrap type="square"/>
          </v:group>
        </w:pict>
      </w:r>
      <w:r>
        <w:rPr>
          <w:rFonts w:eastAsia="楷体_GB2312"/>
          <w:b/>
          <w:color w:val="008000"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91440</wp:posOffset>
                </wp:positionV>
                <wp:extent cx="5143500" cy="1109980"/>
                <wp:effectExtent l="5080" t="5080" r="13970" b="8890"/>
                <wp:wrapTopAndBottom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14350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ind w:left="-2698" w:leftChars="-1285" w:right="-298" w:rightChars="-142" w:firstLine="3946" w:firstLineChars="468"/>
                              <w:rPr>
                                <w:rFonts w:ascii="楷体" w:hAnsi="楷体" w:eastAsia="楷体"/>
                                <w:b/>
                                <w:color w:val="008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color w:val="008000"/>
                                <w:sz w:val="84"/>
                                <w:szCs w:val="84"/>
                              </w:rPr>
                              <w:t>西安园林植保信息</w:t>
                            </w:r>
                          </w:p>
                          <w:p>
                            <w:pPr>
                              <w:spacing w:line="480" w:lineRule="auto"/>
                              <w:ind w:right="-298" w:rightChars="-142" w:firstLine="3360" w:firstLineChars="1046"/>
                              <w:rPr>
                                <w:rFonts w:ascii="楷体" w:hAnsi="楷体" w:eastAsia="楷体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color w:val="008000"/>
                                <w:sz w:val="32"/>
                                <w:szCs w:val="32"/>
                              </w:rPr>
                              <w:t>2023年第2期</w:t>
                            </w:r>
                          </w:p>
                          <w:p>
                            <w:pPr>
                              <w:ind w:left="-2698" w:leftChars="-1285" w:right="-298" w:rightChars="-142" w:firstLine="674" w:firstLineChars="320"/>
                              <w:rPr>
                                <w:rFonts w:ascii="楷体_GB2312" w:hAnsi="新宋体" w:eastAsia="楷体_GB2312"/>
                                <w:b/>
                                <w:color w:val="008000"/>
                                <w:szCs w:val="21"/>
                              </w:rPr>
                            </w:pPr>
                          </w:p>
                          <w:p>
                            <w:pPr>
                              <w:ind w:left="-2698" w:leftChars="-1285" w:right="-298" w:rightChars="-142" w:firstLine="674" w:firstLineChars="32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楷体_GB2312" w:hAnsi="新宋体" w:eastAsia="楷体_GB2312"/>
                                <w:b/>
                                <w:color w:val="008000"/>
                                <w:szCs w:val="21"/>
                              </w:rPr>
                              <w:t>第一期</w:t>
                            </w:r>
                          </w:p>
                        </w:txbxContent>
                      </wps:txbx>
                      <wps:bodyPr lIns="0" tIns="0" rIns="0" bIns="0" upright="true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4pt;margin-top:7.2pt;height:87.4pt;width:405pt;mso-wrap-distance-bottom:0pt;mso-wrap-distance-top:0pt;z-index:251660288;mso-width-relative:page;mso-height-relative:page;" fillcolor="#FFFFFF" filled="t" stroked="t" coordsize="21600,21600" o:gfxdata="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lYRyhNYAAAAKAQAADwAAAAAA&#10;AAABACAAAAA4AAAAZHJzL2Rvd25yZXYueG1sUEsBAhQAFAAAAAgAh07iQMY4NxL/AQAAEwQAAA4A&#10;AAAAAAAAAQAgAAAAOwEAAGRycy9lMm9Eb2MueG1sUEsFBgAAAAAGAAYAWQEAAKwFAAAAAA==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80" w:lineRule="auto"/>
                        <w:ind w:left="-2698" w:leftChars="-1285" w:right="-298" w:rightChars="-142" w:firstLine="3946" w:firstLineChars="468"/>
                        <w:rPr>
                          <w:rFonts w:ascii="楷体" w:hAnsi="楷体" w:eastAsia="楷体"/>
                          <w:b/>
                          <w:color w:val="008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color w:val="008000"/>
                          <w:sz w:val="84"/>
                          <w:szCs w:val="84"/>
                        </w:rPr>
                        <w:t>西安园林植保信息</w:t>
                      </w:r>
                    </w:p>
                    <w:p>
                      <w:pPr>
                        <w:spacing w:line="480" w:lineRule="auto"/>
                        <w:ind w:right="-298" w:rightChars="-142" w:firstLine="3360" w:firstLineChars="1046"/>
                        <w:rPr>
                          <w:rFonts w:ascii="楷体" w:hAnsi="楷体" w:eastAsia="楷体"/>
                          <w:b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楷体" w:hAnsi="楷体" w:eastAsia="楷体"/>
                          <w:b/>
                          <w:color w:val="008000"/>
                          <w:sz w:val="32"/>
                          <w:szCs w:val="32"/>
                        </w:rPr>
                        <w:t>2023年第2期</w:t>
                      </w:r>
                    </w:p>
                    <w:p>
                      <w:pPr>
                        <w:ind w:left="-2698" w:leftChars="-1285" w:right="-298" w:rightChars="-142" w:firstLine="674" w:firstLineChars="320"/>
                        <w:rPr>
                          <w:rFonts w:ascii="楷体_GB2312" w:hAnsi="新宋体" w:eastAsia="楷体_GB2312"/>
                          <w:b/>
                          <w:color w:val="008000"/>
                          <w:szCs w:val="21"/>
                        </w:rPr>
                      </w:pPr>
                    </w:p>
                    <w:p>
                      <w:pPr>
                        <w:ind w:left="-2698" w:leftChars="-1285" w:right="-298" w:rightChars="-142" w:firstLine="674" w:firstLineChars="320"/>
                        <w:rPr>
                          <w:szCs w:val="21"/>
                        </w:rPr>
                      </w:pPr>
                      <w:r>
                        <w:rPr>
                          <w:rFonts w:hint="eastAsia" w:ascii="楷体_GB2312" w:hAnsi="新宋体" w:eastAsia="楷体_GB2312"/>
                          <w:b/>
                          <w:color w:val="008000"/>
                          <w:szCs w:val="21"/>
                        </w:rPr>
                        <w:t>第一期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楷体" w:hAnsi="楷体" w:eastAsia="楷体"/>
          <w:b/>
          <w:color w:val="008000"/>
          <w:spacing w:val="-10"/>
          <w:sz w:val="32"/>
          <w:szCs w:val="32"/>
          <w:u w:val="thick" w:color="339966"/>
        </w:rPr>
        <w:t>西安市园林研究所编印</w:t>
      </w:r>
      <w:r>
        <w:rPr>
          <w:rFonts w:ascii="楷体" w:hAnsi="楷体" w:eastAsia="楷体"/>
          <w:b/>
          <w:color w:val="008000"/>
          <w:spacing w:val="-10"/>
          <w:sz w:val="32"/>
          <w:szCs w:val="32"/>
          <w:u w:val="thick" w:color="339966"/>
        </w:rPr>
        <w:t xml:space="preserve">      </w:t>
      </w:r>
      <w:r>
        <w:rPr>
          <w:rFonts w:hint="eastAsia" w:ascii="楷体" w:hAnsi="楷体" w:eastAsia="楷体"/>
          <w:b/>
          <w:color w:val="008000"/>
          <w:spacing w:val="-10"/>
          <w:sz w:val="32"/>
          <w:szCs w:val="32"/>
          <w:u w:val="thick" w:color="339966"/>
        </w:rPr>
        <w:t xml:space="preserve">  </w:t>
      </w:r>
      <w:r>
        <w:rPr>
          <w:rFonts w:ascii="楷体" w:hAnsi="楷体" w:eastAsia="楷体"/>
          <w:b/>
          <w:color w:val="008000"/>
          <w:spacing w:val="-10"/>
          <w:sz w:val="32"/>
          <w:szCs w:val="32"/>
          <w:u w:val="thick" w:color="339966"/>
        </w:rPr>
        <w:t xml:space="preserve">          </w:t>
      </w:r>
      <w:r>
        <w:rPr>
          <w:rFonts w:hint="eastAsia" w:ascii="楷体" w:hAnsi="楷体" w:eastAsia="楷体"/>
          <w:b/>
          <w:color w:val="008000"/>
          <w:spacing w:val="-10"/>
          <w:sz w:val="32"/>
          <w:szCs w:val="32"/>
          <w:u w:val="thick" w:color="339966"/>
        </w:rPr>
        <w:t xml:space="preserve">         2023年4月11日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" w:firstLineChars="150"/>
        <w:jc w:val="left"/>
        <w:textAlignment w:val="auto"/>
        <w:rPr>
          <w:rFonts w:hint="eastAsia" w:ascii="黑体" w:hAnsi="黑体" w:eastAsia="黑体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◆近期</w:t>
      </w:r>
      <w:r>
        <w:rPr>
          <w:rFonts w:hint="eastAsia" w:ascii="黑体" w:hAnsi="黑体" w:eastAsia="黑体"/>
          <w:spacing w:val="-10"/>
          <w:sz w:val="32"/>
          <w:szCs w:val="32"/>
          <w:lang w:eastAsia="zh-CN"/>
        </w:rPr>
        <w:t>主要</w:t>
      </w:r>
      <w:r>
        <w:rPr>
          <w:rFonts w:hint="eastAsia" w:ascii="黑体" w:hAnsi="黑体" w:eastAsia="黑体"/>
          <w:spacing w:val="-10"/>
          <w:sz w:val="32"/>
          <w:szCs w:val="32"/>
        </w:rPr>
        <w:t>虫害</w:t>
      </w:r>
      <w:r>
        <w:rPr>
          <w:rFonts w:hint="eastAsia" w:ascii="黑体" w:hAnsi="黑体" w:eastAsia="黑体"/>
          <w:spacing w:val="-10"/>
          <w:sz w:val="32"/>
          <w:szCs w:val="32"/>
          <w:lang w:eastAsia="zh-CN"/>
        </w:rPr>
        <w:t>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ascii="仿宋" w:hAnsi="仿宋" w:eastAsia="仿宋" w:cs="仿宋"/>
          <w:b/>
          <w:color w:val="0000FF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/>
        </w:rPr>
        <w:t>随着温度的升高，食叶害虫幼虫逐步进入孵化期，开始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危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害寄主植物，造成叶片缺刻、孔洞，影响景观；刺吸类害虫蚜虫进入繁殖期，刺吸嫩芽汁液，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造成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叶片卷缩，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分泌蜜露，污染地面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蛀干害虫——天牛幼虫开始活动，在树根部产生木屑排泄物。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3452495</wp:posOffset>
            </wp:positionH>
            <wp:positionV relativeFrom="paragraph">
              <wp:posOffset>2992755</wp:posOffset>
            </wp:positionV>
            <wp:extent cx="2242820" cy="1647825"/>
            <wp:effectExtent l="19050" t="0" r="5080" b="0"/>
            <wp:wrapSquare wrapText="bothSides"/>
            <wp:docPr id="11" name="图片 8" descr="大叶黄杨长毛斑蛾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 descr="大叶黄杨长毛斑蛾_副本.jpg"/>
                    <pic:cNvPicPr>
                      <a:picLocks noChangeAspect="true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421005</wp:posOffset>
            </wp:positionV>
            <wp:extent cx="2276475" cy="1695450"/>
            <wp:effectExtent l="19050" t="0" r="9525" b="0"/>
            <wp:wrapSquare wrapText="bothSides"/>
            <wp:docPr id="10" name="图片 4" descr="桑褶翅尺蠖_副本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桑褶翅尺蠖_副本_副本.jpg"/>
                    <pic:cNvPicPr>
                      <a:picLocks noChangeAspect="true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桑褶翅尺蠖   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在西安市主要危害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金叶女贞，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此外还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危害白蜡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国槐、刺槐、樱花、月季等多种园林植物。幼虫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取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食叶片形成缺刻和孔洞，3～4龄食量最大，新叶、老叶、嫩枝一起啃食，严重时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将叶片吃光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形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成秃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梢。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虫体保护性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较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强，观察叶面不易发现，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虫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粪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掉落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地面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可明显鉴别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。一年发生1代，以蛹在土中越冬，翌年3月中旬成虫羽化，4月上中旬幼虫进入为害期。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大叶黄杨长毛斑蛾   </w:t>
      </w:r>
      <w:r>
        <w:rPr>
          <w:rFonts w:ascii="仿宋" w:hAnsi="仿宋" w:eastAsia="仿宋" w:cs="仿宋"/>
          <w:sz w:val="32"/>
          <w:szCs w:val="32"/>
          <w:lang w:val="zh-TW"/>
        </w:rPr>
        <w:t>危害大叶黄杨、金边黄杨、丝棉木等树木。以幼虫取食叶片，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群集发生时</w:t>
      </w:r>
      <w:r>
        <w:rPr>
          <w:rFonts w:ascii="仿宋" w:hAnsi="仿宋" w:eastAsia="仿宋" w:cs="仿宋"/>
          <w:sz w:val="32"/>
          <w:szCs w:val="32"/>
          <w:lang w:val="zh-TW"/>
        </w:rPr>
        <w:t>常将叶片吃光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。一</w:t>
      </w:r>
      <w:r>
        <w:rPr>
          <w:rFonts w:ascii="仿宋" w:hAnsi="仿宋" w:eastAsia="仿宋" w:cs="仿宋"/>
          <w:sz w:val="32"/>
          <w:szCs w:val="32"/>
          <w:lang w:val="zh-TW"/>
        </w:rPr>
        <w:t>年发生1代，以卵在寄主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当</w:t>
      </w:r>
      <w:r>
        <w:rPr>
          <w:rFonts w:ascii="仿宋" w:hAnsi="仿宋" w:eastAsia="仿宋" w:cs="仿宋"/>
          <w:sz w:val="32"/>
          <w:szCs w:val="32"/>
          <w:lang w:val="zh-TW"/>
        </w:rPr>
        <w:t>年生枝梢上越冬，翌年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3</w:t>
      </w:r>
      <w:r>
        <w:rPr>
          <w:rFonts w:ascii="仿宋" w:hAnsi="仿宋" w:eastAsia="仿宋" w:cs="仿宋"/>
          <w:sz w:val="32"/>
          <w:szCs w:val="32"/>
          <w:lang w:val="zh-TW"/>
        </w:rPr>
        <w:t>月下旬越冬卵开始孵化，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幼虫有群集为害习性。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鳞翅目害虫防治方法：利用黑光灯诱杀成虫；幼虫期喷施5%阿维菌素乳油1000倍或2.5%溴氰菊酯2000倍。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115570</wp:posOffset>
            </wp:positionV>
            <wp:extent cx="1924050" cy="2466975"/>
            <wp:effectExtent l="19050" t="0" r="0" b="0"/>
            <wp:wrapSquare wrapText="bothSides"/>
            <wp:docPr id="12" name="图片 9" descr="栾多态毛蚜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 descr="栾多态毛蚜_副本.jpg"/>
                    <pic:cNvPicPr>
                      <a:picLocks noChangeAspect="true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栾多态毛蚜   </w:t>
      </w:r>
      <w:r>
        <w:rPr>
          <w:rFonts w:ascii="仿宋" w:hAnsi="仿宋" w:eastAsia="仿宋" w:cs="仿宋"/>
          <w:sz w:val="32"/>
          <w:szCs w:val="32"/>
          <w:lang w:val="zh-TW"/>
        </w:rPr>
        <w:t>主要危害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栾树，</w:t>
      </w:r>
      <w:r>
        <w:rPr>
          <w:rFonts w:ascii="仿宋" w:hAnsi="仿宋" w:eastAsia="仿宋" w:cs="仿宋"/>
          <w:sz w:val="32"/>
          <w:szCs w:val="32"/>
          <w:lang w:val="zh-TW"/>
        </w:rPr>
        <w:t>黄山栾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受害较重。若虫群集于栾</w:t>
      </w:r>
      <w:r>
        <w:rPr>
          <w:rFonts w:ascii="仿宋" w:hAnsi="仿宋" w:eastAsia="仿宋" w:cs="仿宋"/>
          <w:sz w:val="32"/>
          <w:szCs w:val="32"/>
          <w:lang w:val="zh-TW"/>
        </w:rPr>
        <w:t>树的嫩梢、嫩芽、嫩叶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等</w:t>
      </w:r>
      <w:r>
        <w:rPr>
          <w:rFonts w:ascii="仿宋" w:hAnsi="仿宋" w:eastAsia="仿宋" w:cs="仿宋"/>
          <w:sz w:val="32"/>
          <w:szCs w:val="32"/>
          <w:lang w:val="zh-TW"/>
        </w:rPr>
        <w:t>部位吮吸汁液，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导致</w:t>
      </w:r>
      <w:r>
        <w:rPr>
          <w:rFonts w:ascii="仿宋" w:hAnsi="仿宋" w:eastAsia="仿宋" w:cs="仿宋"/>
          <w:sz w:val="32"/>
          <w:szCs w:val="32"/>
          <w:lang w:val="zh-TW"/>
        </w:rPr>
        <w:t>叶片蜷缩变形，枝叶生长停滞，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严重时可造成枝条</w:t>
      </w:r>
      <w:r>
        <w:rPr>
          <w:rFonts w:ascii="仿宋" w:hAnsi="仿宋" w:eastAsia="仿宋" w:cs="仿宋"/>
          <w:sz w:val="32"/>
          <w:szCs w:val="32"/>
          <w:lang w:val="zh-TW"/>
        </w:rPr>
        <w:t>干枯死亡。以卵在芽缝、树皮伤疤、树皮裂缝处越冬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，</w:t>
      </w:r>
      <w:r>
        <w:rPr>
          <w:rFonts w:ascii="仿宋" w:hAnsi="仿宋" w:eastAsia="仿宋" w:cs="仿宋"/>
          <w:sz w:val="32"/>
          <w:szCs w:val="32"/>
          <w:lang w:val="zh-TW"/>
        </w:rPr>
        <w:t>次年3月中下旬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Fonts w:ascii="仿宋" w:hAnsi="仿宋" w:eastAsia="仿宋" w:cs="仿宋"/>
          <w:sz w:val="32"/>
          <w:szCs w:val="32"/>
          <w:lang w:val="zh-TW"/>
        </w:rPr>
        <w:t>4月上旬栾树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萌</w:t>
      </w:r>
      <w:r>
        <w:rPr>
          <w:rFonts w:ascii="仿宋" w:hAnsi="仿宋" w:eastAsia="仿宋" w:cs="仿宋"/>
          <w:sz w:val="32"/>
          <w:szCs w:val="32"/>
          <w:lang w:val="zh-TW"/>
        </w:rPr>
        <w:t>芽时越冬卵孵化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，</w:t>
      </w:r>
      <w:r>
        <w:rPr>
          <w:rFonts w:ascii="仿宋" w:hAnsi="仿宋" w:eastAsia="仿宋" w:cs="仿宋"/>
          <w:sz w:val="32"/>
          <w:szCs w:val="32"/>
          <w:lang w:val="zh-TW"/>
        </w:rPr>
        <w:t>4月中下旬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Fonts w:ascii="仿宋" w:hAnsi="仿宋" w:eastAsia="仿宋" w:cs="仿宋"/>
          <w:sz w:val="32"/>
          <w:szCs w:val="32"/>
          <w:lang w:val="zh-TW"/>
        </w:rPr>
        <w:t>5月份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为</w:t>
      </w:r>
      <w:r>
        <w:rPr>
          <w:rFonts w:ascii="仿宋" w:hAnsi="仿宋" w:eastAsia="仿宋" w:cs="仿宋"/>
          <w:sz w:val="32"/>
          <w:szCs w:val="32"/>
          <w:lang w:val="zh-TW"/>
        </w:rPr>
        <w:t>害最重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时虫体大量分泌油滴状蜜露形成“</w:t>
      </w:r>
      <w:r>
        <w:rPr>
          <w:rFonts w:ascii="仿宋" w:hAnsi="仿宋" w:eastAsia="仿宋" w:cs="仿宋"/>
          <w:sz w:val="32"/>
          <w:szCs w:val="32"/>
          <w:lang w:val="zh-TW"/>
        </w:rPr>
        <w:t>下雨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”现象，并严重污染地面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2665095</wp:posOffset>
            </wp:positionV>
            <wp:extent cx="2352675" cy="1695450"/>
            <wp:effectExtent l="19050" t="0" r="9525" b="0"/>
            <wp:wrapSquare wrapText="bothSides"/>
            <wp:docPr id="2" name="图片 1" descr="C:\Users\dell\Documents\Tencent Files\309887626\FileRecv\中华忍冬圆尾蚜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dell\Documents\Tencent Files\309887626\FileRecv\中华忍冬圆尾蚜_副本.jpg"/>
                    <pic:cNvPicPr>
                      <a:picLocks noChangeAspect="true" noChangeArrowheads="true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418465</wp:posOffset>
            </wp:positionV>
            <wp:extent cx="2266950" cy="1695450"/>
            <wp:effectExtent l="19050" t="0" r="0" b="0"/>
            <wp:wrapSquare wrapText="bothSides"/>
            <wp:docPr id="6" name="图片 3" descr="C:\Users\dell\Documents\Tencent Files\309887626\FileRecv\绣线菊蚜_副本(1)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C:\Users\dell\Documents\Tencent Files\309887626\FileRecv\绣线菊蚜_副本(1).jpg"/>
                    <pic:cNvPicPr>
                      <a:picLocks noChangeAspect="true" noChangeArrowheads="true"/>
                    </pic:cNvPicPr>
                  </pic:nvPicPr>
                  <pic:blipFill>
                    <a:blip r:embed="rId12" cstate="print"/>
                    <a:srcRect r="684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绣线菊蚜   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寄主有苹果、桃、李、杏、海棠、木瓜、山楂、山荆子、石榴、绣线菊、榆叶梅等多种植物。以成虫、若虫刺吸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嫩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叶和枝梢，叶片被害后向背面横卷。一年发生多代，以卵在寄主植物枝条缝隙及芽苞附近越冬，翌年</w:t>
      </w:r>
      <w:r>
        <w:rPr>
          <w:rFonts w:ascii="仿宋" w:hAnsi="仿宋" w:eastAsia="仿宋" w:cs="仿宋"/>
          <w:sz w:val="32"/>
          <w:szCs w:val="32"/>
          <w:lang w:val="zh-TW"/>
        </w:rPr>
        <w:t>4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月上旬越冬卵孵化。</w:t>
      </w:r>
      <w:r>
        <w:rPr>
          <w:rFonts w:ascii="仿宋" w:hAnsi="仿宋" w:eastAsia="仿宋" w:cs="仿宋"/>
          <w:sz w:val="32"/>
          <w:szCs w:val="32"/>
          <w:lang w:val="zh-TW"/>
        </w:rPr>
        <w:t>4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Fonts w:ascii="仿宋" w:hAnsi="仿宋" w:eastAsia="仿宋" w:cs="仿宋"/>
          <w:sz w:val="32"/>
          <w:szCs w:val="32"/>
          <w:lang w:val="zh-TW"/>
        </w:rPr>
        <w:t>6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月为发生盛期，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其中</w:t>
      </w:r>
      <w:r>
        <w:rPr>
          <w:rFonts w:ascii="仿宋" w:hAnsi="仿宋" w:eastAsia="仿宋" w:cs="仿宋"/>
          <w:sz w:val="32"/>
          <w:szCs w:val="32"/>
          <w:lang w:val="zh-TW"/>
        </w:rPr>
        <w:t>5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月为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为害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高峰期。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中华忍冬圆尾蚜   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主要危害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金银木、金银花等。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刺吸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寄主叶片汁液，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造成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叶片背向蜷缩，花蕾畸形，枝条生长受到抑制，光合作用降低。一年发生</w:t>
      </w:r>
      <w:r>
        <w:rPr>
          <w:rFonts w:ascii="仿宋" w:hAnsi="仿宋" w:eastAsia="仿宋" w:cs="仿宋"/>
          <w:sz w:val="32"/>
          <w:szCs w:val="32"/>
          <w:lang w:val="zh-TW"/>
        </w:rPr>
        <w:t>20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余代，卵在杂草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丛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越冬，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翌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年清明前后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孵化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为害幼嫩叶，以后逐渐扩散。夏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季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温度越高，繁殖越快。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/>
          <w:b/>
          <w:color w:val="0000FF"/>
          <w:sz w:val="32"/>
          <w:szCs w:val="32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154305</wp:posOffset>
            </wp:positionV>
            <wp:extent cx="2324100" cy="1771650"/>
            <wp:effectExtent l="19050" t="0" r="0" b="0"/>
            <wp:wrapSquare wrapText="bothSides"/>
            <wp:docPr id="4" name="图片 2" descr="C:\Users\dell\Documents\Tencent Files\309887626\FileRecv\柏长足大蚜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C:\Users\dell\Documents\Tencent Files\309887626\FileRecv\柏长足大蚜_副本.jpg"/>
                    <pic:cNvPicPr>
                      <a:picLocks noChangeAspect="true" noChangeArrowheads="true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柏长足大蚜   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主要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危害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侧柏、千柏、龙柏、洒金柏和金钟柏等，是柏树上的重要害虫之一，对侧柏绿篱和侧柏幼苗危害性极大。喜群栖在二年生枝条上为害，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严重时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嫩枝上虫体密布成层，大量排泄蜜露，引发煤污病。一年发生10代左右，以卵在柏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树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枝叶上越冬，以卵和无翅雌成蚜越冬。翌年3月底至4月上旬越冬卵孵化，并进行孤雌繁殖。5月中旬出现有翅蚜，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开始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迁飞扩散，每年5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6月、9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10月为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发生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高峰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期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ascii="仿宋" w:hAnsi="仿宋" w:eastAsia="仿宋"/>
          <w:b/>
          <w:color w:val="0000FF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744855</wp:posOffset>
            </wp:positionV>
            <wp:extent cx="2247900" cy="1762125"/>
            <wp:effectExtent l="19050" t="0" r="0" b="0"/>
            <wp:wrapSquare wrapText="bothSides"/>
            <wp:docPr id="13" name="图片 10" descr="桃粉大尾蚜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" descr="桃粉大尾蚜_副本.jpg"/>
                    <pic:cNvPicPr>
                      <a:picLocks noChangeAspect="true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  <w:shd w:val="clear" w:color="auto" w:fill="FFFFFF"/>
        </w:rPr>
        <w:t xml:space="preserve">桃粉大尾蚜   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危害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碧桃、杏、李、梅花、樱花、月季、榆叶梅等200多种植物，并传播多种植物病毒。若虫群栖在叶背嫩梢刺吸为害，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造成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叶片卷曲变形，最后干枯脱落。一年发生10～30代，以卵在枝梢、腋芽和树皮缝等处越冬，3月中旬越冬卵孵化，先群集在芽上为害，展叶后在叶背取食。4、5月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繁殖高峰期，为害最严重。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Style w:val="15"/>
          <w:rFonts w:hint="eastAsia"/>
          <w:lang w:eastAsia="zh-CN"/>
        </w:rPr>
        <w:t>蚜虫</w:t>
      </w:r>
      <w:r>
        <w:rPr>
          <w:rStyle w:val="15"/>
          <w:rFonts w:hint="eastAsia"/>
        </w:rPr>
        <w:t>防治</w:t>
      </w:r>
      <w:r>
        <w:rPr>
          <w:rStyle w:val="15"/>
          <w:rFonts w:hint="eastAsia"/>
          <w:lang w:eastAsia="zh-CN"/>
        </w:rPr>
        <w:t>方法</w:t>
      </w:r>
      <w:r>
        <w:rPr>
          <w:rStyle w:val="15"/>
          <w:rFonts w:hint="eastAsia"/>
        </w:rPr>
        <w:t>：1.结合修剪冬季剪除</w:t>
      </w:r>
      <w:r>
        <w:rPr>
          <w:rStyle w:val="15"/>
          <w:rFonts w:hint="eastAsia" w:eastAsia="仿宋"/>
          <w:lang w:eastAsia="zh-CN"/>
        </w:rPr>
        <w:t>带</w:t>
      </w:r>
      <w:r>
        <w:rPr>
          <w:rStyle w:val="15"/>
          <w:rFonts w:hint="eastAsia"/>
        </w:rPr>
        <w:t>卵枝叶，消灭虫源；</w:t>
      </w:r>
      <w:r>
        <w:rPr>
          <w:rStyle w:val="15"/>
          <w:rFonts w:hint="eastAsia"/>
          <w:lang w:eastAsia="zh-CN"/>
        </w:rPr>
        <w:t>2.利用黄色胶板诱杀有翅蚜；3</w:t>
      </w:r>
      <w:r>
        <w:rPr>
          <w:rStyle w:val="15"/>
          <w:rFonts w:hint="eastAsia"/>
        </w:rPr>
        <w:t>.为害期</w:t>
      </w:r>
      <w:r>
        <w:rPr>
          <w:rStyle w:val="15"/>
          <w:rFonts w:hint="eastAsia"/>
          <w:lang w:val="en-US" w:eastAsia="zh-CN"/>
        </w:rPr>
        <w:t>选用</w:t>
      </w:r>
      <w:r>
        <w:rPr>
          <w:rStyle w:val="15"/>
          <w:rFonts w:hint="eastAsia"/>
        </w:rPr>
        <w:t>70%吡虫啉水分散粒剂7000倍或1.2%烟碱乳油1000倍；</w:t>
      </w:r>
      <w:r>
        <w:rPr>
          <w:rStyle w:val="15"/>
          <w:rFonts w:hint="eastAsia"/>
          <w:lang w:eastAsia="zh-CN"/>
        </w:rPr>
        <w:t>4</w:t>
      </w:r>
      <w:r>
        <w:rPr>
          <w:rStyle w:val="15"/>
          <w:rFonts w:hint="eastAsia"/>
        </w:rPr>
        <w:t>.释放天敌</w:t>
      </w:r>
      <w:r>
        <w:rPr>
          <w:rStyle w:val="15"/>
          <w:rFonts w:hint="eastAsia"/>
          <w:lang w:eastAsia="zh-CN"/>
        </w:rPr>
        <w:t>如</w:t>
      </w:r>
      <w:r>
        <w:rPr>
          <w:rStyle w:val="15"/>
          <w:rFonts w:hint="eastAsia"/>
        </w:rPr>
        <w:t>异色瓢虫的卵卡</w:t>
      </w:r>
      <w:r>
        <w:rPr>
          <w:rStyle w:val="15"/>
          <w:rFonts w:hint="eastAsia"/>
          <w:lang w:eastAsia="zh-CN"/>
        </w:rPr>
        <w:t>或幼虫</w:t>
      </w:r>
      <w:r>
        <w:rPr>
          <w:rStyle w:val="15"/>
          <w:rFonts w:hint="eastAsia"/>
        </w:rPr>
        <w:t>，进行生物防治。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" w:firstLineChars="150"/>
        <w:jc w:val="left"/>
        <w:textAlignment w:val="auto"/>
        <w:rPr>
          <w:rFonts w:hint="eastAsia" w:ascii="黑体" w:hAnsi="黑体" w:eastAsia="黑体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2"/>
        </w:rPr>
        <w:t>◆近期</w:t>
      </w:r>
      <w:r>
        <w:rPr>
          <w:rFonts w:hint="eastAsia" w:ascii="黑体" w:hAnsi="黑体" w:eastAsia="黑体"/>
          <w:spacing w:val="-10"/>
          <w:sz w:val="32"/>
          <w:szCs w:val="32"/>
          <w:lang w:eastAsia="zh-CN"/>
        </w:rPr>
        <w:t>主要</w:t>
      </w:r>
      <w:r>
        <w:rPr>
          <w:rFonts w:hint="eastAsia" w:ascii="黑体" w:hAnsi="黑体" w:eastAsia="黑体"/>
          <w:spacing w:val="-10"/>
          <w:sz w:val="32"/>
          <w:szCs w:val="32"/>
        </w:rPr>
        <w:t>病害</w:t>
      </w:r>
      <w:r>
        <w:rPr>
          <w:rFonts w:hint="eastAsia" w:ascii="黑体" w:hAnsi="黑体" w:eastAsia="黑体"/>
          <w:spacing w:val="-10"/>
          <w:sz w:val="32"/>
          <w:szCs w:val="32"/>
          <w:lang w:eastAsia="zh-CN"/>
        </w:rPr>
        <w:t>动态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春</w:t>
      </w:r>
      <w:r>
        <w:rPr>
          <w:rFonts w:hint="eastAsia" w:ascii="仿宋" w:hAnsi="仿宋" w:eastAsia="仿宋"/>
          <w:sz w:val="32"/>
          <w:szCs w:val="32"/>
          <w:lang w:eastAsia="zh-CN"/>
        </w:rPr>
        <w:t>夏之交</w:t>
      </w:r>
      <w:r>
        <w:rPr>
          <w:rFonts w:hint="eastAsia" w:ascii="仿宋" w:hAnsi="仿宋" w:eastAsia="仿宋"/>
          <w:sz w:val="32"/>
          <w:szCs w:val="32"/>
        </w:rPr>
        <w:t>为园林植物病害的重要侵染期，病菌孢子随着雨水、风、气流进行传播，</w:t>
      </w:r>
      <w:r>
        <w:rPr>
          <w:rFonts w:hint="eastAsia" w:ascii="仿宋" w:hAnsi="仿宋" w:eastAsia="仿宋"/>
          <w:sz w:val="32"/>
          <w:szCs w:val="32"/>
          <w:lang w:eastAsia="zh-CN"/>
        </w:rPr>
        <w:t>近期</w:t>
      </w:r>
      <w:r>
        <w:rPr>
          <w:rFonts w:hint="eastAsia" w:ascii="仿宋" w:hAnsi="仿宋" w:eastAsia="仿宋"/>
          <w:sz w:val="32"/>
          <w:szCs w:val="32"/>
        </w:rPr>
        <w:t>发生</w:t>
      </w:r>
      <w:r>
        <w:rPr>
          <w:rFonts w:hint="eastAsia" w:ascii="仿宋" w:hAnsi="仿宋" w:eastAsia="仿宋"/>
          <w:sz w:val="32"/>
          <w:szCs w:val="32"/>
          <w:lang w:eastAsia="zh-CN"/>
        </w:rPr>
        <w:t>较普遍</w:t>
      </w:r>
      <w:r>
        <w:rPr>
          <w:rFonts w:hint="eastAsia" w:ascii="仿宋" w:hAnsi="仿宋" w:eastAsia="仿宋"/>
          <w:sz w:val="32"/>
          <w:szCs w:val="32"/>
        </w:rPr>
        <w:t>的病害有白粉病、锈病、叶斑病等。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Style w:val="15"/>
          <w:lang w:eastAsia="zh-CN"/>
        </w:rPr>
      </w:pPr>
      <w:r>
        <w:rPr>
          <w:rFonts w:hint="eastAsia" w:ascii="仿宋" w:hAnsi="仿宋" w:eastAsia="仿宋"/>
          <w:b/>
          <w:color w:val="0000FF"/>
          <w:sz w:val="32"/>
          <w:szCs w:val="3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3435985</wp:posOffset>
            </wp:positionH>
            <wp:positionV relativeFrom="paragraph">
              <wp:posOffset>405130</wp:posOffset>
            </wp:positionV>
            <wp:extent cx="2316480" cy="1762125"/>
            <wp:effectExtent l="19050" t="0" r="7620" b="0"/>
            <wp:wrapSquare wrapText="bothSides"/>
            <wp:docPr id="16" name="图片 12" descr="金叶女贞叶斑病_副本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2" descr="金叶女贞叶斑病_副本.jpg"/>
                    <pic:cNvPicPr>
                      <a:picLocks noChangeAspect="true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0000FF"/>
          <w:sz w:val="32"/>
          <w:szCs w:val="32"/>
        </w:rPr>
        <w:t xml:space="preserve">金叶女贞叶斑病   </w:t>
      </w:r>
      <w:r>
        <w:rPr>
          <w:rStyle w:val="15"/>
          <w:rFonts w:hint="eastAsia"/>
          <w:lang w:eastAsia="zh-CN"/>
        </w:rPr>
        <w:t>危害金叶女贞叶片和枝条。</w:t>
      </w:r>
      <w:r>
        <w:rPr>
          <w:rStyle w:val="15"/>
          <w:lang w:eastAsia="zh-CN"/>
        </w:rPr>
        <w:t>发病初期叶片出现褐色小斑</w:t>
      </w:r>
      <w:r>
        <w:rPr>
          <w:rStyle w:val="15"/>
          <w:rFonts w:hint="eastAsia"/>
          <w:lang w:eastAsia="zh-CN"/>
        </w:rPr>
        <w:t>，</w:t>
      </w:r>
      <w:r>
        <w:rPr>
          <w:rStyle w:val="15"/>
          <w:lang w:eastAsia="zh-CN"/>
        </w:rPr>
        <w:t>呈圆形或长条形，周围有紫红色晕圈，中央为灰白色，</w:t>
      </w:r>
      <w:r>
        <w:rPr>
          <w:rStyle w:val="15"/>
          <w:rFonts w:hint="eastAsia"/>
          <w:lang w:eastAsia="zh-CN"/>
        </w:rPr>
        <w:t>天气条件适合时</w:t>
      </w:r>
      <w:r>
        <w:rPr>
          <w:rStyle w:val="15"/>
          <w:lang w:eastAsia="zh-CN"/>
        </w:rPr>
        <w:t>斑上可见黑色霉状物</w:t>
      </w:r>
      <w:r>
        <w:rPr>
          <w:rStyle w:val="15"/>
          <w:rFonts w:hint="eastAsia"/>
          <w:lang w:eastAsia="zh-CN"/>
        </w:rPr>
        <w:t>，影响金叶女贞正常生长，发生严重时可导致叶片脱落。病菌以菌丝体在土表病残体上越冬，分生孢子通过气流或枝叶接触传播，从伤口、气孔侵入寄主。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  <w:lang w:val="zh-TW"/>
        </w:rPr>
      </w:pPr>
      <w:r>
        <w:rPr>
          <w:rStyle w:val="15"/>
          <w:rFonts w:hint="eastAsia"/>
          <w:lang w:eastAsia="zh-CN"/>
        </w:rPr>
        <w:t>防治方法：1.加强栽培养护管理，多施磷钾肥，以增强抗病能力；2.清理</w:t>
      </w:r>
      <w:bookmarkStart w:id="0" w:name="_GoBack"/>
      <w:bookmarkEnd w:id="0"/>
      <w:r>
        <w:rPr>
          <w:rStyle w:val="15"/>
          <w:rFonts w:hint="eastAsia"/>
          <w:lang w:eastAsia="zh-CN"/>
        </w:rPr>
        <w:t>病叶，减少病源；3.发病初期喷洒70%代森锰锌800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Style w:val="15"/>
          <w:rFonts w:hint="eastAsia"/>
          <w:lang w:eastAsia="zh-CN"/>
        </w:rPr>
        <w:t>1000倍液或50%多菌灵可湿性粉剂800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Style w:val="15"/>
          <w:rFonts w:hint="eastAsia"/>
          <w:lang w:eastAsia="zh-CN"/>
        </w:rPr>
        <w:t>1000倍液，7</w:t>
      </w:r>
      <w:r>
        <w:rPr>
          <w:rFonts w:hint="eastAsia" w:ascii="仿宋" w:hAnsi="仿宋" w:eastAsia="仿宋" w:cs="仿宋"/>
          <w:sz w:val="32"/>
          <w:szCs w:val="32"/>
          <w:lang w:val="zh-TW"/>
        </w:rPr>
        <w:t>～</w:t>
      </w:r>
      <w:r>
        <w:rPr>
          <w:rStyle w:val="15"/>
          <w:rFonts w:hint="eastAsia"/>
          <w:lang w:eastAsia="zh-CN"/>
        </w:rPr>
        <w:t>10天1次，连喷3次。</w:t>
      </w:r>
    </w:p>
    <w:p>
      <w:pPr>
        <w:rPr>
          <w:rFonts w:ascii="仿宋" w:hAnsi="仿宋" w:eastAsia="仿宋" w:cs="仿宋"/>
          <w:sz w:val="32"/>
          <w:szCs w:val="32"/>
          <w:lang w:val="zh-TW" w:eastAsia="zh-TW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  <w:shd w:val="clear" w:color="auto" w:fill="FFFFFF"/>
        </w:rPr>
      </w:pPr>
    </w:p>
    <w:p>
      <w:pPr>
        <w:rPr>
          <w:szCs w:val="21"/>
          <w:u w:val="thick"/>
        </w:rPr>
      </w:pPr>
      <w:r>
        <w:rPr>
          <w:rFonts w:hint="eastAsia"/>
          <w:szCs w:val="21"/>
          <w:u w:val="thick"/>
        </w:rPr>
        <w:t xml:space="preserve">                                                                                        </w:t>
      </w:r>
    </w:p>
    <w:p>
      <w:r>
        <w:rPr>
          <w:rFonts w:hint="eastAsia" w:ascii="黑体" w:hAnsi="黑体" w:eastAsia="黑体"/>
          <w:b/>
          <w:spacing w:val="-10"/>
          <w:sz w:val="24"/>
        </w:rPr>
        <w:t>联系地址：西安市太白北路320号</w:t>
      </w:r>
      <w:r>
        <w:rPr>
          <w:rFonts w:hint="eastAsia" w:ascii="宋体" w:hAnsi="宋体"/>
          <w:szCs w:val="21"/>
        </w:rPr>
        <w:t xml:space="preserve">                        </w:t>
      </w:r>
      <w:r>
        <w:rPr>
          <w:rFonts w:hint="eastAsia" w:ascii="宋体" w:hAnsi="宋体"/>
          <w:color w:val="339966"/>
          <w:szCs w:val="21"/>
        </w:rPr>
        <w:t xml:space="preserve">          </w:t>
      </w:r>
      <w:r>
        <w:rPr>
          <w:rFonts w:hint="eastAsia" w:ascii="黑体" w:hAnsi="黑体" w:eastAsia="黑体"/>
          <w:b/>
          <w:color w:val="008000"/>
          <w:spacing w:val="-10"/>
          <w:sz w:val="24"/>
        </w:rPr>
        <w:t>植保热线029-89576807</w:t>
      </w:r>
    </w:p>
    <w:sectPr>
      <w:headerReference r:id="rId3" w:type="default"/>
      <w:footerReference r:id="rId4" w:type="default"/>
      <w:footerReference r:id="rId5" w:type="even"/>
      <w:pgSz w:w="11906" w:h="16838"/>
      <w:pgMar w:top="1402" w:right="1259" w:bottom="1135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D6"/>
    <w:rsid w:val="0000176B"/>
    <w:rsid w:val="00015B6D"/>
    <w:rsid w:val="00024C6E"/>
    <w:rsid w:val="000320E2"/>
    <w:rsid w:val="000A3D8C"/>
    <w:rsid w:val="000B4284"/>
    <w:rsid w:val="000C138E"/>
    <w:rsid w:val="000F68B2"/>
    <w:rsid w:val="00114522"/>
    <w:rsid w:val="00154466"/>
    <w:rsid w:val="001778CA"/>
    <w:rsid w:val="0019585A"/>
    <w:rsid w:val="001B39A0"/>
    <w:rsid w:val="001C3C1A"/>
    <w:rsid w:val="001E461D"/>
    <w:rsid w:val="001F03A0"/>
    <w:rsid w:val="00210F7F"/>
    <w:rsid w:val="002176E2"/>
    <w:rsid w:val="00277E73"/>
    <w:rsid w:val="00277FA8"/>
    <w:rsid w:val="00284FFF"/>
    <w:rsid w:val="00286A28"/>
    <w:rsid w:val="002935FA"/>
    <w:rsid w:val="002A5707"/>
    <w:rsid w:val="00304716"/>
    <w:rsid w:val="00310CFD"/>
    <w:rsid w:val="00314783"/>
    <w:rsid w:val="00325BD2"/>
    <w:rsid w:val="003331D9"/>
    <w:rsid w:val="00344E57"/>
    <w:rsid w:val="003521AB"/>
    <w:rsid w:val="00382A7D"/>
    <w:rsid w:val="003879DC"/>
    <w:rsid w:val="003B3A72"/>
    <w:rsid w:val="003F68F2"/>
    <w:rsid w:val="003F72B4"/>
    <w:rsid w:val="00401BC2"/>
    <w:rsid w:val="004064A2"/>
    <w:rsid w:val="004255F2"/>
    <w:rsid w:val="00442683"/>
    <w:rsid w:val="004429A1"/>
    <w:rsid w:val="00463439"/>
    <w:rsid w:val="004637A2"/>
    <w:rsid w:val="00464729"/>
    <w:rsid w:val="004747C9"/>
    <w:rsid w:val="004F2185"/>
    <w:rsid w:val="004F5D97"/>
    <w:rsid w:val="00502DAA"/>
    <w:rsid w:val="00511174"/>
    <w:rsid w:val="00521446"/>
    <w:rsid w:val="00527E89"/>
    <w:rsid w:val="005323D6"/>
    <w:rsid w:val="005475CE"/>
    <w:rsid w:val="00560A12"/>
    <w:rsid w:val="005658B0"/>
    <w:rsid w:val="00566BE0"/>
    <w:rsid w:val="005A1399"/>
    <w:rsid w:val="005A482E"/>
    <w:rsid w:val="005C6906"/>
    <w:rsid w:val="005D6CAA"/>
    <w:rsid w:val="00603618"/>
    <w:rsid w:val="00612630"/>
    <w:rsid w:val="00625AFE"/>
    <w:rsid w:val="00643E4F"/>
    <w:rsid w:val="00653EB5"/>
    <w:rsid w:val="00656387"/>
    <w:rsid w:val="006655C1"/>
    <w:rsid w:val="00686EA8"/>
    <w:rsid w:val="00693F37"/>
    <w:rsid w:val="00696E68"/>
    <w:rsid w:val="006B3CCF"/>
    <w:rsid w:val="006C1F33"/>
    <w:rsid w:val="006F1BC9"/>
    <w:rsid w:val="006F3422"/>
    <w:rsid w:val="007048FD"/>
    <w:rsid w:val="00713035"/>
    <w:rsid w:val="00716710"/>
    <w:rsid w:val="00733CFA"/>
    <w:rsid w:val="00741913"/>
    <w:rsid w:val="00752FCE"/>
    <w:rsid w:val="00773FA0"/>
    <w:rsid w:val="00781018"/>
    <w:rsid w:val="007C01E2"/>
    <w:rsid w:val="007D02A7"/>
    <w:rsid w:val="007D555B"/>
    <w:rsid w:val="007F3B0D"/>
    <w:rsid w:val="00807167"/>
    <w:rsid w:val="00821209"/>
    <w:rsid w:val="00830BA7"/>
    <w:rsid w:val="008A0E14"/>
    <w:rsid w:val="008C22FA"/>
    <w:rsid w:val="008D63A8"/>
    <w:rsid w:val="008F3A2E"/>
    <w:rsid w:val="009014BC"/>
    <w:rsid w:val="00904A12"/>
    <w:rsid w:val="00940476"/>
    <w:rsid w:val="00956376"/>
    <w:rsid w:val="00970324"/>
    <w:rsid w:val="00971047"/>
    <w:rsid w:val="00991F2E"/>
    <w:rsid w:val="009960E4"/>
    <w:rsid w:val="009D1C4E"/>
    <w:rsid w:val="009D2490"/>
    <w:rsid w:val="009E0EA3"/>
    <w:rsid w:val="009F2B18"/>
    <w:rsid w:val="009F52DF"/>
    <w:rsid w:val="00A062EC"/>
    <w:rsid w:val="00A10CA0"/>
    <w:rsid w:val="00A3425A"/>
    <w:rsid w:val="00A359C8"/>
    <w:rsid w:val="00A41593"/>
    <w:rsid w:val="00A41C49"/>
    <w:rsid w:val="00A45DCE"/>
    <w:rsid w:val="00A47BDA"/>
    <w:rsid w:val="00A62642"/>
    <w:rsid w:val="00A96686"/>
    <w:rsid w:val="00AD796B"/>
    <w:rsid w:val="00B1363E"/>
    <w:rsid w:val="00B14BA8"/>
    <w:rsid w:val="00B1782C"/>
    <w:rsid w:val="00B44213"/>
    <w:rsid w:val="00B649A5"/>
    <w:rsid w:val="00B72923"/>
    <w:rsid w:val="00B74929"/>
    <w:rsid w:val="00B87E4E"/>
    <w:rsid w:val="00B97009"/>
    <w:rsid w:val="00BC2F19"/>
    <w:rsid w:val="00C00975"/>
    <w:rsid w:val="00C23106"/>
    <w:rsid w:val="00C408CF"/>
    <w:rsid w:val="00C71648"/>
    <w:rsid w:val="00C7387C"/>
    <w:rsid w:val="00CA4088"/>
    <w:rsid w:val="00CA58B5"/>
    <w:rsid w:val="00CB32E2"/>
    <w:rsid w:val="00CC544E"/>
    <w:rsid w:val="00CE0646"/>
    <w:rsid w:val="00CF74F7"/>
    <w:rsid w:val="00D47359"/>
    <w:rsid w:val="00D66FA4"/>
    <w:rsid w:val="00D8530F"/>
    <w:rsid w:val="00D91F0B"/>
    <w:rsid w:val="00DA1158"/>
    <w:rsid w:val="00DA7DE8"/>
    <w:rsid w:val="00DB4696"/>
    <w:rsid w:val="00DB73A6"/>
    <w:rsid w:val="00DF03AD"/>
    <w:rsid w:val="00E03494"/>
    <w:rsid w:val="00E04A1C"/>
    <w:rsid w:val="00E20CD8"/>
    <w:rsid w:val="00E53D57"/>
    <w:rsid w:val="00E60375"/>
    <w:rsid w:val="00E704D3"/>
    <w:rsid w:val="00E7052A"/>
    <w:rsid w:val="00E82494"/>
    <w:rsid w:val="00E97616"/>
    <w:rsid w:val="00E97870"/>
    <w:rsid w:val="00EA0423"/>
    <w:rsid w:val="00EA6103"/>
    <w:rsid w:val="00EB2293"/>
    <w:rsid w:val="00EC4A5C"/>
    <w:rsid w:val="00ED1B21"/>
    <w:rsid w:val="00ED6C87"/>
    <w:rsid w:val="00F02A1A"/>
    <w:rsid w:val="00F1715E"/>
    <w:rsid w:val="00F325AC"/>
    <w:rsid w:val="00F401D6"/>
    <w:rsid w:val="00F407E6"/>
    <w:rsid w:val="00F54EF1"/>
    <w:rsid w:val="00F55EAE"/>
    <w:rsid w:val="00F80F97"/>
    <w:rsid w:val="00F81BA6"/>
    <w:rsid w:val="00F81CC6"/>
    <w:rsid w:val="00F820F2"/>
    <w:rsid w:val="00F905A8"/>
    <w:rsid w:val="00FA0B1E"/>
    <w:rsid w:val="00FB3732"/>
    <w:rsid w:val="00FC58EF"/>
    <w:rsid w:val="00FC7B21"/>
    <w:rsid w:val="00FD353D"/>
    <w:rsid w:val="00FE7CC6"/>
    <w:rsid w:val="0FED4F09"/>
    <w:rsid w:val="33B73A73"/>
    <w:rsid w:val="3DBCE64F"/>
    <w:rsid w:val="4FDF388E"/>
    <w:rsid w:val="55E78DBE"/>
    <w:rsid w:val="74D52379"/>
    <w:rsid w:val="799DD0E2"/>
    <w:rsid w:val="7BDFCE36"/>
    <w:rsid w:val="7D9FFD29"/>
    <w:rsid w:val="9DF60906"/>
    <w:rsid w:val="CFF73F8E"/>
    <w:rsid w:val="EFDD5729"/>
    <w:rsid w:val="EFF031CA"/>
    <w:rsid w:val="F8FFB194"/>
    <w:rsid w:val="FBFDAE22"/>
    <w:rsid w:val="FCF7399F"/>
    <w:rsid w:val="FEF510DF"/>
    <w:rsid w:val="FFBF2E9A"/>
    <w:rsid w:val="FFBF9AD3"/>
    <w:rsid w:val="FFDB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20" w:after="240" w:line="360" w:lineRule="atLeast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无"/>
    <w:qFormat/>
    <w:uiPriority w:val="0"/>
  </w:style>
  <w:style w:type="character" w:customStyle="1" w:styleId="15">
    <w:name w:val="Hyperlink.0"/>
    <w:basedOn w:val="14"/>
    <w:qFormat/>
    <w:uiPriority w:val="0"/>
    <w:rPr>
      <w:rFonts w:ascii="仿宋" w:hAnsi="仿宋" w:eastAsia="仿宋" w:cs="仿宋"/>
      <w:sz w:val="32"/>
      <w:szCs w:val="32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8"/>
    <customShpInfo spid="_x0000_s2059"/>
    <customShpInfo spid="_x0000_s2060"/>
    <customShpInfo spid="_x0000_s205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287</Words>
  <Characters>1642</Characters>
  <Lines>13</Lines>
  <Paragraphs>3</Paragraphs>
  <TotalTime>23</TotalTime>
  <ScaleCrop>false</ScaleCrop>
  <LinksUpToDate>false</LinksUpToDate>
  <CharactersWithSpaces>1926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2023-04-11T01:56:00Z</dcterms:created>
  <dc:creator>vivi</dc:creator>
  <cp:lastModifiedBy>uos</cp:lastModifiedBy>
  <cp:lastPrinted>2023-04-13T09:39:00Z</cp:lastPrinted>
  <dcterms:modified xsi:type="dcterms:W3CDTF">2023-04-12T17:47:29Z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