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510854">
        <w:tc>
          <w:tcPr>
            <w:tcW w:w="509" w:type="dxa"/>
          </w:tcPr>
          <w:p w:rsidR="00510854" w:rsidRDefault="00BB6035">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510854" w:rsidRDefault="00BB6035">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 </w:t>
            </w:r>
            <w:r>
              <w:rPr>
                <w:rFonts w:ascii="黑体" w:eastAsia="黑体" w:hAnsi="黑体"/>
                <w:sz w:val="21"/>
                <w:szCs w:val="21"/>
              </w:rPr>
              <w:fldChar w:fldCharType="end"/>
            </w:r>
            <w:bookmarkEnd w:id="0"/>
          </w:p>
        </w:tc>
      </w:tr>
      <w:tr w:rsidR="00510854">
        <w:tc>
          <w:tcPr>
            <w:tcW w:w="509" w:type="dxa"/>
          </w:tcPr>
          <w:p w:rsidR="00510854" w:rsidRDefault="00BB6035">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510854" w:rsidRDefault="00BB6035">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w:t>
            </w:r>
            <w:r>
              <w:rPr>
                <w:rFonts w:ascii="黑体" w:eastAsia="黑体" w:hAnsi="黑体"/>
                <w:sz w:val="21"/>
                <w:szCs w:val="21"/>
              </w:rPr>
              <w:t>CCS</w:t>
            </w:r>
            <w:r>
              <w:rPr>
                <w:rFonts w:ascii="黑体" w:eastAsia="黑体" w:hAnsi="黑体"/>
                <w:sz w:val="21"/>
                <w:szCs w:val="21"/>
              </w:rPr>
              <w:t>号</w:t>
            </w:r>
            <w:r>
              <w:rPr>
                <w:rFonts w:ascii="黑体" w:eastAsia="黑体" w:hAnsi="黑体"/>
                <w:sz w:val="21"/>
                <w:szCs w:val="21"/>
              </w:rPr>
              <w:fldChar w:fldCharType="end"/>
            </w:r>
            <w:bookmarkEnd w:id="1"/>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510854">
        <w:tc>
          <w:tcPr>
            <w:tcW w:w="6407" w:type="dxa"/>
          </w:tcPr>
          <w:p w:rsidR="00510854" w:rsidRDefault="00BB6035">
            <w:pPr>
              <w:pStyle w:val="affff9"/>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61</w:t>
            </w:r>
            <w:r>
              <w:fldChar w:fldCharType="end"/>
            </w:r>
            <w:bookmarkEnd w:id="3"/>
          </w:p>
        </w:tc>
      </w:tr>
    </w:tbl>
    <w:p w:rsidR="00510854" w:rsidRDefault="00BB6035">
      <w:pPr>
        <w:pStyle w:val="affffa"/>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陕西省</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510854" w:rsidRDefault="00BB6035">
      <w:pPr>
        <w:pStyle w:val="afffffffffc"/>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61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510854" w:rsidRDefault="00BB6035">
      <w:pPr>
        <w:pStyle w:val="afffffffffd"/>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510854" w:rsidRDefault="00BB6035">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510854" w:rsidRDefault="00510854">
      <w:pPr>
        <w:pStyle w:val="affffa"/>
        <w:framePr w:w="9639" w:h="6976" w:hRule="exact" w:hSpace="0" w:vSpace="0" w:wrap="around" w:hAnchor="page" w:y="6408"/>
        <w:jc w:val="center"/>
        <w:rPr>
          <w:rFonts w:ascii="黑体" w:eastAsia="黑体" w:hAnsi="黑体"/>
          <w:b w:val="0"/>
          <w:bCs w:val="0"/>
          <w:w w:val="100"/>
        </w:rPr>
      </w:pPr>
    </w:p>
    <w:p w:rsidR="00510854" w:rsidRDefault="00BB6035">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园林植物废弃物无害化处理规</w:t>
      </w:r>
      <w:r>
        <w:rPr>
          <w:rFonts w:hint="eastAsia"/>
        </w:rPr>
        <w:t>范</w:t>
      </w:r>
      <w:r>
        <w:fldChar w:fldCharType="end"/>
      </w:r>
      <w:bookmarkEnd w:id="9"/>
    </w:p>
    <w:p w:rsidR="00510854" w:rsidRDefault="00510854">
      <w:pPr>
        <w:framePr w:w="9639" w:h="6974" w:hRule="exact" w:wrap="around" w:vAnchor="page" w:hAnchor="page" w:x="1419" w:y="6408" w:anchorLock="1"/>
        <w:ind w:left="-1418"/>
      </w:pPr>
    </w:p>
    <w:p w:rsidR="00510854" w:rsidRDefault="00BB6035">
      <w:pPr>
        <w:pStyle w:val="afffffff2"/>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szCs w:val="28"/>
        </w:rPr>
        <w:t>Specification for harmless treatment of Garden Plant Waste</w:t>
      </w:r>
      <w:r>
        <w:rPr>
          <w:rFonts w:ascii="黑体" w:eastAsia="黑体" w:hAnsi="黑体"/>
          <w:szCs w:val="28"/>
        </w:rPr>
        <w:fldChar w:fldCharType="end"/>
      </w:r>
      <w:bookmarkEnd w:id="10"/>
    </w:p>
    <w:p w:rsidR="00510854" w:rsidRDefault="00510854">
      <w:pPr>
        <w:framePr w:w="9639" w:h="6974" w:hRule="exact" w:wrap="around" w:vAnchor="page" w:hAnchor="page" w:x="1419" w:y="6408" w:anchorLock="1"/>
        <w:spacing w:line="760" w:lineRule="exact"/>
        <w:ind w:left="-1418"/>
      </w:pPr>
    </w:p>
    <w:p w:rsidR="00510854" w:rsidRDefault="00510854">
      <w:pPr>
        <w:pStyle w:val="afffffff2"/>
        <w:framePr w:w="9639" w:h="6974" w:hRule="exact" w:wrap="around" w:vAnchor="page" w:hAnchor="page" w:x="1419" w:y="6408" w:anchorLock="1"/>
        <w:textAlignment w:val="bottom"/>
        <w:rPr>
          <w:rFonts w:eastAsia="黑体"/>
          <w:szCs w:val="28"/>
        </w:rPr>
      </w:pPr>
    </w:p>
    <w:p w:rsidR="00510854" w:rsidRDefault="00BB6035">
      <w:pPr>
        <w:pStyle w:val="afffffff2"/>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rsidR="00510854" w:rsidRDefault="00BB6035">
      <w:pPr>
        <w:pStyle w:val="afffffff2"/>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510854" w:rsidRDefault="00BB6035">
      <w:pPr>
        <w:pStyle w:val="afffffff2"/>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rsidR="00510854" w:rsidRDefault="00BB6035">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510854" w:rsidRDefault="00BB6035">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w:t>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510854" w:rsidRDefault="00BB6035">
      <w:pPr>
        <w:pStyle w:val="affffffff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w:instrText>
      </w:r>
      <w:r>
        <w:rPr>
          <w:rFonts w:hAnsi="黑体"/>
          <w:w w:val="100"/>
          <w:sz w:val="28"/>
        </w:rPr>
        <w:instrText xml:space="preserve">EXT </w:instrText>
      </w:r>
      <w:r>
        <w:rPr>
          <w:rFonts w:hAnsi="黑体"/>
          <w:w w:val="100"/>
          <w:sz w:val="28"/>
        </w:rPr>
      </w:r>
      <w:r>
        <w:rPr>
          <w:rFonts w:hAnsi="黑体"/>
          <w:w w:val="100"/>
          <w:sz w:val="28"/>
        </w:rPr>
        <w:fldChar w:fldCharType="separate"/>
      </w:r>
      <w:r>
        <w:rPr>
          <w:rFonts w:hAnsi="黑体" w:hint="eastAsia"/>
          <w:w w:val="100"/>
          <w:sz w:val="28"/>
        </w:rPr>
        <w:t>陕西省</w:t>
      </w:r>
      <w:r>
        <w:rPr>
          <w:rFonts w:hAnsi="黑体"/>
          <w:w w:val="100"/>
          <w:sz w:val="28"/>
        </w:rPr>
        <w:t>市场监督管理局</w:t>
      </w:r>
      <w:r>
        <w:rPr>
          <w:rFonts w:hAnsi="黑体"/>
          <w:w w:val="100"/>
          <w:sz w:val="28"/>
        </w:rPr>
        <w:fldChar w:fldCharType="end"/>
      </w:r>
      <w:bookmarkEnd w:id="20"/>
      <w:r>
        <w:rPr>
          <w:rFonts w:ascii="Times New Roman"/>
          <w:w w:val="100"/>
          <w:sz w:val="28"/>
        </w:rPr>
        <w:t>  </w:t>
      </w:r>
      <w:r>
        <w:rPr>
          <w:rStyle w:val="afffffffffff3"/>
          <w:rFonts w:hAnsi="黑体" w:hint="eastAsia"/>
          <w:position w:val="0"/>
        </w:rPr>
        <w:t>发</w:t>
      </w:r>
      <w:r>
        <w:rPr>
          <w:rStyle w:val="afffffffffff3"/>
          <w:rFonts w:hAnsi="黑体" w:hint="eastAsia"/>
          <w:spacing w:val="0"/>
          <w:position w:val="0"/>
        </w:rPr>
        <w:t>布</w:t>
      </w:r>
    </w:p>
    <w:p w:rsidR="00510854" w:rsidRDefault="00BB6035">
      <w:pPr>
        <w:rPr>
          <w:rFonts w:ascii="宋体" w:hAnsi="宋体"/>
          <w:sz w:val="28"/>
          <w:szCs w:val="28"/>
        </w:rPr>
        <w:sectPr w:rsidR="0051085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510854" w:rsidRDefault="00BB6035">
      <w:pPr>
        <w:pStyle w:val="affffff4"/>
        <w:spacing w:after="468"/>
      </w:pPr>
      <w:bookmarkStart w:id="21" w:name="BookMark1"/>
      <w:bookmarkStart w:id="22" w:name="_Toc152875508"/>
      <w:bookmarkStart w:id="23" w:name="_Toc152853351"/>
      <w:r>
        <w:rPr>
          <w:rFonts w:hint="eastAsia"/>
          <w:spacing w:val="320"/>
        </w:rPr>
        <w:lastRenderedPageBreak/>
        <w:t>目</w:t>
      </w:r>
      <w:r>
        <w:rPr>
          <w:rFonts w:hint="eastAsia"/>
        </w:rPr>
        <w:t>次</w:t>
      </w:r>
    </w:p>
    <w:p w:rsidR="00510854" w:rsidRDefault="00BB6035">
      <w:pPr>
        <w:pStyle w:val="10"/>
        <w:tabs>
          <w:tab w:val="right" w:leader="dot" w:pos="9344"/>
        </w:tabs>
        <w:rPr>
          <w:rFonts w:asciiTheme="minorHAnsi" w:eastAsiaTheme="minorEastAsia" w:hAnsiTheme="minorHAnsi" w:cstheme="minorBidi"/>
          <w:szCs w:val="22"/>
        </w:rPr>
      </w:pPr>
      <w:r>
        <w:fldChar w:fldCharType="begin"/>
      </w:r>
      <w:r>
        <w:instrText xml:space="preserve"> TOC \o "1-1" \h \t "</w:instrText>
      </w:r>
      <w:r>
        <w:instrText>标准文件</w:instrText>
      </w:r>
      <w:r>
        <w:instrText>_</w:instrText>
      </w:r>
      <w:r>
        <w:instrText>一级条标题</w:instrText>
      </w:r>
      <w:r>
        <w:instrText>,2,</w:instrText>
      </w:r>
      <w:r>
        <w:instrText>标准文件</w:instrText>
      </w:r>
      <w:r>
        <w:instrText>_</w:instrText>
      </w:r>
      <w:r>
        <w:instrText>二级条标题</w:instrText>
      </w:r>
      <w:r>
        <w:instrText>,3,</w:instrText>
      </w:r>
      <w:r>
        <w:instrText>标准文件</w:instrText>
      </w:r>
      <w:r>
        <w:instrText>_</w:instrText>
      </w:r>
      <w:r>
        <w:instrText>三级条标题</w:instrText>
      </w:r>
      <w:r>
        <w:instrText>,4,</w:instrText>
      </w:r>
      <w:r>
        <w:instrText>标准文件</w:instrText>
      </w:r>
      <w:r>
        <w:instrText>_</w:instrText>
      </w:r>
      <w:r>
        <w:instrText>附录一级条标题</w:instrText>
      </w:r>
      <w:r>
        <w:instrText>,2,</w:instrText>
      </w:r>
      <w:r>
        <w:instrText>标准文件</w:instrText>
      </w:r>
      <w:r>
        <w:instrText>_</w:instrText>
      </w:r>
      <w:r>
        <w:instrText>附录二级条标题</w:instrText>
      </w:r>
      <w:r>
        <w:instrText>,3,</w:instrText>
      </w:r>
      <w:r>
        <w:instrText>标准文件</w:instrText>
      </w:r>
      <w:r>
        <w:instrText>_</w:instrText>
      </w:r>
      <w:r>
        <w:instrText>附录三级条标题</w:instrText>
      </w:r>
      <w:r>
        <w:instrText xml:space="preserve">,4," </w:instrText>
      </w:r>
      <w:r>
        <w:fldChar w:fldCharType="separate"/>
      </w:r>
      <w:r>
        <w:fldChar w:fldCharType="begin"/>
      </w:r>
      <w:r>
        <w:instrText xml:space="preserve"> HYPERLINK \l "_Toc152964579" </w:instrText>
      </w:r>
      <w:r>
        <w:fldChar w:fldCharType="separate"/>
      </w:r>
      <w:r>
        <w:rPr>
          <w:rStyle w:val="affff5"/>
          <w:rFonts w:hint="eastAsia"/>
        </w:rPr>
        <w:t>前言</w:t>
      </w:r>
      <w:r>
        <w:tab/>
      </w:r>
      <w:r>
        <w:fldChar w:fldCharType="begin"/>
      </w:r>
      <w:r>
        <w:instrText xml:space="preserve"> PAGEREF _Toc152964579 \h </w:instrText>
      </w:r>
      <w:r>
        <w:fldChar w:fldCharType="separate"/>
      </w:r>
      <w:r>
        <w:t>III</w:t>
      </w:r>
      <w:r>
        <w:fldChar w:fldCharType="end"/>
      </w:r>
      <w:r>
        <w:fldChar w:fldCharType="end"/>
      </w:r>
    </w:p>
    <w:p w:rsidR="00510854" w:rsidRDefault="00BB6035">
      <w:pPr>
        <w:pStyle w:val="10"/>
        <w:tabs>
          <w:tab w:val="right" w:leader="dot" w:pos="9344"/>
        </w:tabs>
        <w:rPr>
          <w:rFonts w:asciiTheme="minorHAnsi" w:eastAsiaTheme="minorEastAsia" w:hAnsiTheme="minorHAnsi" w:cstheme="minorBidi"/>
          <w:szCs w:val="22"/>
        </w:rPr>
      </w:pPr>
      <w:r>
        <w:fldChar w:fldCharType="begin"/>
      </w:r>
      <w:r>
        <w:instrText xml:space="preserve"> HYPERLINK \l "_Toc152964580" </w:instrText>
      </w:r>
      <w:r>
        <w:fldChar w:fldCharType="separate"/>
      </w:r>
      <w:r>
        <w:rPr>
          <w:rStyle w:val="affff5"/>
        </w:rPr>
        <w:t xml:space="preserve">1 </w:t>
      </w:r>
      <w:r>
        <w:rPr>
          <w:rStyle w:val="affff5"/>
          <w:rFonts w:hint="eastAsia"/>
        </w:rPr>
        <w:t xml:space="preserve"> </w:t>
      </w:r>
      <w:r>
        <w:rPr>
          <w:rStyle w:val="affff5"/>
          <w:rFonts w:hint="eastAsia"/>
        </w:rPr>
        <w:t>范围</w:t>
      </w:r>
      <w:r>
        <w:tab/>
      </w:r>
      <w:r>
        <w:fldChar w:fldCharType="begin"/>
      </w:r>
      <w:r>
        <w:instrText xml:space="preserve"> PAGEREF _Toc152964580 \h </w:instrText>
      </w:r>
      <w:r>
        <w:fldChar w:fldCharType="separate"/>
      </w:r>
      <w:r>
        <w:t>1</w:t>
      </w:r>
      <w:r>
        <w:fldChar w:fldCharType="end"/>
      </w:r>
      <w:r>
        <w:fldChar w:fldCharType="end"/>
      </w:r>
    </w:p>
    <w:p w:rsidR="00510854" w:rsidRDefault="00BB6035">
      <w:pPr>
        <w:pStyle w:val="10"/>
        <w:tabs>
          <w:tab w:val="right" w:leader="dot" w:pos="9344"/>
        </w:tabs>
        <w:rPr>
          <w:rFonts w:asciiTheme="minorHAnsi" w:eastAsiaTheme="minorEastAsia" w:hAnsiTheme="minorHAnsi" w:cstheme="minorBidi"/>
          <w:szCs w:val="22"/>
        </w:rPr>
      </w:pPr>
      <w:r>
        <w:fldChar w:fldCharType="begin"/>
      </w:r>
      <w:r>
        <w:instrText xml:space="preserve"> HYPERLINK \l "_Toc152964581" </w:instrText>
      </w:r>
      <w:r>
        <w:fldChar w:fldCharType="separate"/>
      </w:r>
      <w:r>
        <w:rPr>
          <w:rStyle w:val="affff5"/>
        </w:rPr>
        <w:t xml:space="preserve">2 </w:t>
      </w:r>
      <w:r>
        <w:rPr>
          <w:rStyle w:val="affff5"/>
          <w:rFonts w:hint="eastAsia"/>
        </w:rPr>
        <w:t xml:space="preserve"> </w:t>
      </w:r>
      <w:r>
        <w:rPr>
          <w:rStyle w:val="affff5"/>
          <w:rFonts w:hint="eastAsia"/>
        </w:rPr>
        <w:t>规范性引用文件</w:t>
      </w:r>
      <w:r>
        <w:tab/>
      </w:r>
      <w:r>
        <w:fldChar w:fldCharType="begin"/>
      </w:r>
      <w:r>
        <w:instrText xml:space="preserve"> PAGEREF _Toc152964581 \h </w:instrText>
      </w:r>
      <w:r>
        <w:fldChar w:fldCharType="separate"/>
      </w:r>
      <w:r>
        <w:t>1</w:t>
      </w:r>
      <w:r>
        <w:fldChar w:fldCharType="end"/>
      </w:r>
      <w:r>
        <w:fldChar w:fldCharType="end"/>
      </w:r>
    </w:p>
    <w:p w:rsidR="00510854" w:rsidRDefault="00BB6035">
      <w:pPr>
        <w:pStyle w:val="10"/>
        <w:tabs>
          <w:tab w:val="right" w:leader="dot" w:pos="9344"/>
        </w:tabs>
        <w:rPr>
          <w:rFonts w:asciiTheme="minorHAnsi" w:eastAsiaTheme="minorEastAsia" w:hAnsiTheme="minorHAnsi" w:cstheme="minorBidi"/>
          <w:szCs w:val="22"/>
        </w:rPr>
      </w:pPr>
      <w:r>
        <w:fldChar w:fldCharType="begin"/>
      </w:r>
      <w:r>
        <w:instrText xml:space="preserve"> HYPERLINK \l "_To</w:instrText>
      </w:r>
      <w:r>
        <w:instrText xml:space="preserve">c152964582" </w:instrText>
      </w:r>
      <w:r>
        <w:fldChar w:fldCharType="separate"/>
      </w:r>
      <w:r>
        <w:rPr>
          <w:rStyle w:val="affff5"/>
        </w:rPr>
        <w:t xml:space="preserve">3 </w:t>
      </w:r>
      <w:r>
        <w:rPr>
          <w:rStyle w:val="affff5"/>
          <w:rFonts w:hint="eastAsia"/>
        </w:rPr>
        <w:t xml:space="preserve"> </w:t>
      </w:r>
      <w:r>
        <w:rPr>
          <w:rStyle w:val="affff5"/>
          <w:rFonts w:hint="eastAsia"/>
        </w:rPr>
        <w:t>术语和定义</w:t>
      </w:r>
      <w:r>
        <w:tab/>
      </w:r>
      <w:r>
        <w:fldChar w:fldCharType="begin"/>
      </w:r>
      <w:r>
        <w:instrText xml:space="preserve"> PAGEREF _Toc152964582 \h </w:instrText>
      </w:r>
      <w:r>
        <w:fldChar w:fldCharType="separate"/>
      </w:r>
      <w:r>
        <w:t>1</w:t>
      </w:r>
      <w:r>
        <w:fldChar w:fldCharType="end"/>
      </w:r>
      <w:r>
        <w:fldChar w:fldCharType="end"/>
      </w:r>
    </w:p>
    <w:p w:rsidR="00510854" w:rsidRDefault="00BB6035">
      <w:pPr>
        <w:pStyle w:val="10"/>
        <w:tabs>
          <w:tab w:val="right" w:leader="dot" w:pos="9344"/>
        </w:tabs>
        <w:rPr>
          <w:rFonts w:asciiTheme="minorHAnsi" w:eastAsiaTheme="minorEastAsia" w:hAnsiTheme="minorHAnsi" w:cstheme="minorBidi"/>
          <w:szCs w:val="22"/>
        </w:rPr>
      </w:pPr>
      <w:r>
        <w:fldChar w:fldCharType="begin"/>
      </w:r>
      <w:r>
        <w:instrText xml:space="preserve"> HYPERLINK \l "_Toc152964583" </w:instrText>
      </w:r>
      <w:r>
        <w:fldChar w:fldCharType="separate"/>
      </w:r>
      <w:r>
        <w:rPr>
          <w:rStyle w:val="affff5"/>
        </w:rPr>
        <w:t xml:space="preserve">4 </w:t>
      </w:r>
      <w:r>
        <w:rPr>
          <w:rStyle w:val="affff5"/>
          <w:rFonts w:hint="eastAsia"/>
        </w:rPr>
        <w:t xml:space="preserve"> </w:t>
      </w:r>
      <w:r>
        <w:rPr>
          <w:rStyle w:val="affff5"/>
          <w:rFonts w:hint="eastAsia"/>
        </w:rPr>
        <w:t>收集要求</w:t>
      </w:r>
      <w:r>
        <w:tab/>
      </w:r>
      <w:r>
        <w:fldChar w:fldCharType="begin"/>
      </w:r>
      <w:r>
        <w:instrText xml:space="preserve"> PAGEREF _Toc152964583 \h </w:instrText>
      </w:r>
      <w:r>
        <w:fldChar w:fldCharType="separate"/>
      </w:r>
      <w:r>
        <w:t>2</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"_Toc152964584" </w:instrText>
      </w:r>
      <w:r>
        <w:fldChar w:fldCharType="separate"/>
      </w:r>
      <w:r>
        <w:rPr>
          <w:rStyle w:val="affff5"/>
          <w14:scene3d>
            <w14:camera w14:prst="orthographicFront"/>
            <w14:lightRig w14:rig="threePt" w14:dir="t">
              <w14:rot w14:lat="0" w14:lon="0" w14:rev="0"/>
            </w14:lightRig>
          </w14:scene3d>
        </w:rPr>
        <w:t xml:space="preserve">4.1 </w:t>
      </w:r>
      <w:r>
        <w:rPr>
          <w:rStyle w:val="affff5"/>
          <w:rFonts w:hint="eastAsia"/>
        </w:rPr>
        <w:t xml:space="preserve"> </w:t>
      </w:r>
      <w:r>
        <w:rPr>
          <w:rStyle w:val="affff5"/>
          <w:rFonts w:hint="eastAsia"/>
        </w:rPr>
        <w:t>收集前准备</w:t>
      </w:r>
      <w:r>
        <w:tab/>
      </w:r>
      <w:r>
        <w:fldChar w:fldCharType="begin"/>
      </w:r>
      <w:r>
        <w:instrText xml:space="preserve"> PAGEREF _Toc152964584 \h </w:instrText>
      </w:r>
      <w:r>
        <w:fldChar w:fldCharType="separate"/>
      </w:r>
      <w:r>
        <w:t>2</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"_Toc152964585" </w:instrText>
      </w:r>
      <w:r>
        <w:fldChar w:fldCharType="separate"/>
      </w:r>
      <w:r>
        <w:rPr>
          <w:rStyle w:val="affff5"/>
          <w14:scene3d>
            <w14:camera w14:prst="orthographicFront"/>
            <w14:lightRig w14:rig="threePt" w14:dir="t">
              <w14:rot w14:lat="0" w14:lon="0" w14:rev="0"/>
            </w14:lightRig>
          </w14:scene3d>
        </w:rPr>
        <w:t xml:space="preserve">4.2 </w:t>
      </w:r>
      <w:r>
        <w:rPr>
          <w:rStyle w:val="affff5"/>
          <w:rFonts w:hint="eastAsia"/>
        </w:rPr>
        <w:t xml:space="preserve"> </w:t>
      </w:r>
      <w:r>
        <w:rPr>
          <w:rStyle w:val="affff5"/>
          <w:rFonts w:hint="eastAsia"/>
        </w:rPr>
        <w:t>分类收集与运输</w:t>
      </w:r>
      <w:r>
        <w:tab/>
      </w:r>
      <w:r>
        <w:fldChar w:fldCharType="begin"/>
      </w:r>
      <w:r>
        <w:instrText xml:space="preserve"> PAGE</w:instrText>
      </w:r>
      <w:r>
        <w:instrText xml:space="preserve">REF _Toc152964585 \h </w:instrText>
      </w:r>
      <w:r>
        <w:fldChar w:fldCharType="separate"/>
      </w:r>
      <w:r>
        <w:t>2</w:t>
      </w:r>
      <w:r>
        <w:fldChar w:fldCharType="end"/>
      </w:r>
      <w:r>
        <w:fldChar w:fldCharType="end"/>
      </w:r>
    </w:p>
    <w:p w:rsidR="00510854" w:rsidRDefault="00BB6035">
      <w:pPr>
        <w:pStyle w:val="10"/>
        <w:tabs>
          <w:tab w:val="right" w:leader="dot" w:pos="9344"/>
        </w:tabs>
        <w:rPr>
          <w:rFonts w:asciiTheme="minorHAnsi" w:eastAsiaTheme="minorEastAsia" w:hAnsiTheme="minorHAnsi" w:cstheme="minorBidi"/>
          <w:szCs w:val="22"/>
        </w:rPr>
      </w:pPr>
      <w:r>
        <w:fldChar w:fldCharType="begin"/>
      </w:r>
      <w:r>
        <w:instrText xml:space="preserve"> HYPERLINK \l "_Toc152964586" </w:instrText>
      </w:r>
      <w:r>
        <w:fldChar w:fldCharType="separate"/>
      </w:r>
      <w:r>
        <w:rPr>
          <w:rStyle w:val="affff5"/>
        </w:rPr>
        <w:t xml:space="preserve">5 </w:t>
      </w:r>
      <w:r>
        <w:rPr>
          <w:rStyle w:val="affff5"/>
          <w:rFonts w:hint="eastAsia"/>
        </w:rPr>
        <w:t xml:space="preserve"> </w:t>
      </w:r>
      <w:r>
        <w:rPr>
          <w:rStyle w:val="affff5"/>
          <w:rFonts w:hint="eastAsia"/>
        </w:rPr>
        <w:t>处置点的场地要求</w:t>
      </w:r>
      <w:r>
        <w:tab/>
      </w:r>
      <w:r>
        <w:fldChar w:fldCharType="begin"/>
      </w:r>
      <w:r>
        <w:instrText xml:space="preserve"> PAGEREF _Toc152964586 \h </w:instrText>
      </w:r>
      <w:r>
        <w:fldChar w:fldCharType="separate"/>
      </w:r>
      <w:r>
        <w:t>2</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w:instrText>
      </w:r>
      <w:r>
        <w:instrText xml:space="preserve">964587" </w:instrText>
      </w:r>
      <w:r>
        <w:fldChar w:fldCharType="separate"/>
      </w:r>
      <w:r>
        <w:rPr>
          <w:rStyle w:val="affff5"/>
          <w14:scene3d>
            <w14:camera w14:prst="orthographicFront"/>
            <w14:lightRig w14:rig="threePt" w14:dir="t">
              <w14:rot w14:lat="0" w14:lon="0" w14:rev="0"/>
            </w14:lightRig>
          </w14:scene3d>
        </w:rPr>
        <w:t xml:space="preserve">5.1 </w:t>
      </w:r>
      <w:r>
        <w:rPr>
          <w:rStyle w:val="affff5"/>
          <w:rFonts w:hint="eastAsia"/>
        </w:rPr>
        <w:t xml:space="preserve"> </w:t>
      </w:r>
      <w:r>
        <w:rPr>
          <w:rStyle w:val="affff5"/>
          <w:rFonts w:hint="eastAsia"/>
        </w:rPr>
        <w:t>选址</w:t>
      </w:r>
      <w:r>
        <w:tab/>
      </w:r>
      <w:r>
        <w:fldChar w:fldCharType="begin"/>
      </w:r>
      <w:r>
        <w:instrText xml:space="preserve"> PAGEREF _Toc152964587 \h </w:instrText>
      </w:r>
      <w:r>
        <w:fldChar w:fldCharType="separate"/>
      </w:r>
      <w:r>
        <w:t>2</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"_Toc152964588" </w:instrText>
      </w:r>
      <w:r>
        <w:fldChar w:fldCharType="separate"/>
      </w:r>
      <w:r>
        <w:rPr>
          <w:rStyle w:val="affff5"/>
          <w14:scene3d>
            <w14:camera w14:prst="orthographicFront"/>
            <w14:lightRig w14:rig="threePt" w14:dir="t">
              <w14:rot w14:lat="0" w14:lon="0" w14:rev="0"/>
            </w14:lightRig>
          </w14:scene3d>
        </w:rPr>
        <w:t xml:space="preserve">5.2 </w:t>
      </w:r>
      <w:r>
        <w:rPr>
          <w:rStyle w:val="affff5"/>
          <w:rFonts w:ascii="Times New Roman" w:hint="eastAsia"/>
        </w:rPr>
        <w:t xml:space="preserve"> </w:t>
      </w:r>
      <w:r>
        <w:rPr>
          <w:rStyle w:val="affff5"/>
          <w:rFonts w:ascii="Times New Roman" w:hint="eastAsia"/>
        </w:rPr>
        <w:t>规模与功能分区</w:t>
      </w:r>
      <w:r>
        <w:tab/>
      </w:r>
      <w:r>
        <w:fldChar w:fldCharType="begin"/>
      </w:r>
      <w:r>
        <w:instrText xml:space="preserve"> PAGEREF _Toc152964588 \h </w:instrText>
      </w:r>
      <w:r>
        <w:fldChar w:fldCharType="separate"/>
      </w:r>
      <w:r>
        <w:t>3</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"_Toc152964589" </w:instrText>
      </w:r>
      <w:r>
        <w:fldChar w:fldCharType="separate"/>
      </w:r>
      <w:r>
        <w:rPr>
          <w:rStyle w:val="affff5"/>
        </w:rPr>
        <w:t xml:space="preserve">5.2.1 </w:t>
      </w:r>
      <w:r>
        <w:rPr>
          <w:rStyle w:val="affff5"/>
          <w:rFonts w:hint="eastAsia"/>
        </w:rPr>
        <w:t xml:space="preserve"> </w:t>
      </w:r>
      <w:r>
        <w:rPr>
          <w:rStyle w:val="affff5"/>
          <w:rFonts w:hint="eastAsia"/>
        </w:rPr>
        <w:t>高温好氧发酵处置场点包括以下功能区：</w:t>
      </w:r>
      <w:r>
        <w:tab/>
      </w:r>
      <w:r>
        <w:fldChar w:fldCharType="begin"/>
      </w:r>
      <w:r>
        <w:instrText xml:space="preserve"> PAGEREF _Toc152964589 \h </w:instrText>
      </w:r>
      <w:r>
        <w:fldChar w:fldCharType="separate"/>
      </w:r>
      <w:r>
        <w:t>3</w:t>
      </w:r>
      <w:r>
        <w:fldChar w:fldCharType="end"/>
      </w:r>
      <w:r>
        <w:fldChar w:fldCharType="end"/>
      </w:r>
    </w:p>
    <w:p w:rsidR="00510854" w:rsidRDefault="00BB6035">
      <w:pPr>
        <w:pStyle w:val="40"/>
        <w:rPr>
          <w:rFonts w:asciiTheme="minorHAnsi" w:eastAsiaTheme="minorEastAsia" w:hAnsiTheme="minorHAnsi" w:cstheme="minorBidi"/>
          <w:szCs w:val="22"/>
        </w:rPr>
      </w:pPr>
      <w:r>
        <w:fldChar w:fldCharType="begin"/>
      </w:r>
      <w:r>
        <w:instrText xml:space="preserve"> HYPERLINK \l "_Toc152964590" </w:instrText>
      </w:r>
      <w:r>
        <w:fldChar w:fldCharType="separate"/>
      </w:r>
      <w:r>
        <w:rPr>
          <w:rStyle w:val="affff5"/>
        </w:rPr>
        <w:t xml:space="preserve">5.2.1.1 </w:t>
      </w:r>
      <w:r>
        <w:rPr>
          <w:rStyle w:val="affff5"/>
          <w:rFonts w:hint="eastAsia"/>
        </w:rPr>
        <w:t xml:space="preserve"> </w:t>
      </w:r>
      <w:r>
        <w:rPr>
          <w:rStyle w:val="affff5"/>
          <w:rFonts w:hint="eastAsia"/>
        </w:rPr>
        <w:t>原料堆放区</w:t>
      </w:r>
      <w:r>
        <w:tab/>
      </w:r>
      <w:r>
        <w:fldChar w:fldCharType="begin"/>
      </w:r>
      <w:r>
        <w:instrText xml:space="preserve"> PAGEREF _Toc152964590 \h </w:instrText>
      </w:r>
      <w:r>
        <w:fldChar w:fldCharType="separate"/>
      </w:r>
      <w:r>
        <w:t>3</w:t>
      </w:r>
      <w:r>
        <w:fldChar w:fldCharType="end"/>
      </w:r>
      <w:r>
        <w:fldChar w:fldCharType="end"/>
      </w:r>
    </w:p>
    <w:p w:rsidR="00510854" w:rsidRDefault="00BB6035">
      <w:pPr>
        <w:pStyle w:val="40"/>
        <w:rPr>
          <w:rFonts w:asciiTheme="minorHAnsi" w:eastAsiaTheme="minorEastAsia" w:hAnsiTheme="minorHAnsi" w:cstheme="minorBidi"/>
          <w:szCs w:val="22"/>
        </w:rPr>
      </w:pPr>
      <w:r>
        <w:fldChar w:fldCharType="begin"/>
      </w:r>
      <w:r>
        <w:instrText xml:space="preserve"> HYPERLINK \l "_Toc152964591" </w:instrText>
      </w:r>
      <w:r>
        <w:fldChar w:fldCharType="separate"/>
      </w:r>
      <w:r>
        <w:rPr>
          <w:rStyle w:val="affff5"/>
        </w:rPr>
        <w:t xml:space="preserve">5.2.1.2 </w:t>
      </w:r>
      <w:r>
        <w:rPr>
          <w:rStyle w:val="affff5"/>
          <w:rFonts w:hint="eastAsia"/>
        </w:rPr>
        <w:t xml:space="preserve"> </w:t>
      </w:r>
      <w:r>
        <w:rPr>
          <w:rStyle w:val="affff5"/>
          <w:rFonts w:hint="eastAsia"/>
        </w:rPr>
        <w:t>粉碎区</w:t>
      </w:r>
      <w:r>
        <w:tab/>
      </w:r>
      <w:r>
        <w:fldChar w:fldCharType="begin"/>
      </w:r>
      <w:r>
        <w:instrText xml:space="preserve"> PAGEREF _Toc152964591 \h </w:instrText>
      </w:r>
      <w:r>
        <w:fldChar w:fldCharType="separate"/>
      </w:r>
      <w:r>
        <w:t>3</w:t>
      </w:r>
      <w:r>
        <w:fldChar w:fldCharType="end"/>
      </w:r>
      <w:r>
        <w:fldChar w:fldCharType="end"/>
      </w:r>
    </w:p>
    <w:p w:rsidR="00510854" w:rsidRDefault="00BB6035">
      <w:pPr>
        <w:pStyle w:val="40"/>
        <w:rPr>
          <w:rFonts w:asciiTheme="minorHAnsi" w:eastAsiaTheme="minorEastAsia" w:hAnsiTheme="minorHAnsi" w:cstheme="minorBidi"/>
          <w:szCs w:val="22"/>
        </w:rPr>
      </w:pPr>
      <w:r>
        <w:fldChar w:fldCharType="begin"/>
      </w:r>
      <w:r>
        <w:instrText xml:space="preserve"> HYPERLINK \l "_Toc152964592" </w:instrText>
      </w:r>
      <w:r>
        <w:fldChar w:fldCharType="separate"/>
      </w:r>
      <w:r>
        <w:rPr>
          <w:rStyle w:val="affff5"/>
        </w:rPr>
        <w:t xml:space="preserve">5.2.1.3 </w:t>
      </w:r>
      <w:r>
        <w:rPr>
          <w:rStyle w:val="affff5"/>
          <w:rFonts w:hint="eastAsia"/>
        </w:rPr>
        <w:t xml:space="preserve"> </w:t>
      </w:r>
      <w:r>
        <w:rPr>
          <w:rStyle w:val="affff5"/>
          <w:rFonts w:hint="eastAsia"/>
        </w:rPr>
        <w:t>发酵区</w:t>
      </w:r>
      <w:r>
        <w:tab/>
      </w:r>
      <w:r>
        <w:fldChar w:fldCharType="begin"/>
      </w:r>
      <w:r>
        <w:instrText xml:space="preserve"> PAGEREF _Toc152964592 \h </w:instrText>
      </w:r>
      <w:r>
        <w:fldChar w:fldCharType="separate"/>
      </w:r>
      <w:r>
        <w:t>3</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"_Toc152964593" </w:instrText>
      </w:r>
      <w:r>
        <w:fldChar w:fldCharType="separate"/>
      </w:r>
      <w:r>
        <w:rPr>
          <w:rStyle w:val="affff5"/>
        </w:rPr>
        <w:t xml:space="preserve">5.2.2 </w:t>
      </w:r>
      <w:r>
        <w:rPr>
          <w:rStyle w:val="affff5"/>
          <w:rFonts w:hint="eastAsia"/>
        </w:rPr>
        <w:t xml:space="preserve"> </w:t>
      </w:r>
      <w:r>
        <w:rPr>
          <w:rStyle w:val="affff5"/>
          <w:rFonts w:hint="eastAsia"/>
        </w:rPr>
        <w:t>有机覆盖物生产场地需包括以下功能区：</w:t>
      </w:r>
      <w:r>
        <w:tab/>
      </w:r>
      <w:r>
        <w:fldChar w:fldCharType="begin"/>
      </w:r>
      <w:r>
        <w:instrText xml:space="preserve"> PAGEREF _Toc152964593 \h </w:instrText>
      </w:r>
      <w:r>
        <w:fldChar w:fldCharType="separate"/>
      </w:r>
      <w:r>
        <w:t>3</w:t>
      </w:r>
      <w:r>
        <w:fldChar w:fldCharType="end"/>
      </w:r>
      <w:r>
        <w:fldChar w:fldCharType="end"/>
      </w:r>
    </w:p>
    <w:p w:rsidR="00510854" w:rsidRDefault="00BB6035">
      <w:pPr>
        <w:pStyle w:val="40"/>
        <w:rPr>
          <w:rFonts w:asciiTheme="minorHAnsi" w:eastAsiaTheme="minorEastAsia" w:hAnsiTheme="minorHAnsi" w:cstheme="minorBidi"/>
          <w:szCs w:val="22"/>
        </w:rPr>
      </w:pPr>
      <w:r>
        <w:fldChar w:fldCharType="begin"/>
      </w:r>
      <w:r>
        <w:instrText xml:space="preserve"> HYP</w:instrText>
      </w:r>
      <w:r>
        <w:instrText xml:space="preserve">ERLINK \l "_Toc152964594" </w:instrText>
      </w:r>
      <w:r>
        <w:fldChar w:fldCharType="separate"/>
      </w:r>
      <w:r>
        <w:rPr>
          <w:rStyle w:val="affff5"/>
        </w:rPr>
        <w:t xml:space="preserve">5.2.2.1 </w:t>
      </w:r>
      <w:r>
        <w:rPr>
          <w:rStyle w:val="affff5"/>
          <w:rFonts w:hint="eastAsia"/>
        </w:rPr>
        <w:t xml:space="preserve"> </w:t>
      </w:r>
      <w:r>
        <w:rPr>
          <w:rStyle w:val="affff5"/>
          <w:rFonts w:hint="eastAsia"/>
        </w:rPr>
        <w:t>原料堆放区</w:t>
      </w:r>
      <w:r>
        <w:tab/>
      </w:r>
      <w:r>
        <w:fldChar w:fldCharType="begin"/>
      </w:r>
      <w:r>
        <w:instrText xml:space="preserve"> PAGEREF _Toc152964594 \h </w:instrText>
      </w:r>
      <w:r>
        <w:fldChar w:fldCharType="separate"/>
      </w:r>
      <w:r>
        <w:t>3</w:t>
      </w:r>
      <w:r>
        <w:fldChar w:fldCharType="end"/>
      </w:r>
      <w:r>
        <w:fldChar w:fldCharType="end"/>
      </w:r>
    </w:p>
    <w:p w:rsidR="00510854" w:rsidRDefault="00BB6035">
      <w:pPr>
        <w:pStyle w:val="40"/>
        <w:rPr>
          <w:rFonts w:asciiTheme="minorHAnsi" w:eastAsiaTheme="minorEastAsia" w:hAnsiTheme="minorHAnsi" w:cstheme="minorBidi"/>
          <w:szCs w:val="22"/>
        </w:rPr>
      </w:pPr>
      <w:r>
        <w:fldChar w:fldCharType="begin"/>
      </w:r>
      <w:r>
        <w:instrText xml:space="preserve"> HYPERLINK \l "_Toc152964595" </w:instrText>
      </w:r>
      <w:r>
        <w:fldChar w:fldCharType="separate"/>
      </w:r>
      <w:r>
        <w:rPr>
          <w:rStyle w:val="affff5"/>
        </w:rPr>
        <w:t xml:space="preserve">5.2.2.2 </w:t>
      </w:r>
      <w:r>
        <w:rPr>
          <w:rStyle w:val="affff5"/>
          <w:rFonts w:hint="eastAsia"/>
        </w:rPr>
        <w:t xml:space="preserve"> </w:t>
      </w:r>
      <w:r>
        <w:rPr>
          <w:rStyle w:val="affff5"/>
          <w:rFonts w:hint="eastAsia"/>
        </w:rPr>
        <w:t>粉碎区</w:t>
      </w:r>
      <w:r>
        <w:tab/>
      </w:r>
      <w:r>
        <w:fldChar w:fldCharType="begin"/>
      </w:r>
      <w:r>
        <w:instrText xml:space="preserve"> PAGEREF _Toc152964595 \h </w:instrText>
      </w:r>
      <w:r>
        <w:fldChar w:fldCharType="separate"/>
      </w:r>
      <w:r>
        <w:t>3</w:t>
      </w:r>
      <w:r>
        <w:fldChar w:fldCharType="end"/>
      </w:r>
      <w:r>
        <w:fldChar w:fldCharType="end"/>
      </w:r>
    </w:p>
    <w:p w:rsidR="00510854" w:rsidRDefault="00BB6035">
      <w:pPr>
        <w:pStyle w:val="40"/>
        <w:rPr>
          <w:rFonts w:asciiTheme="minorHAnsi" w:eastAsiaTheme="minorEastAsia" w:hAnsiTheme="minorHAnsi" w:cstheme="minorBidi"/>
          <w:szCs w:val="22"/>
        </w:rPr>
      </w:pPr>
      <w:r>
        <w:fldChar w:fldCharType="begin"/>
      </w:r>
      <w:r>
        <w:instrText xml:space="preserve"> HYPERLINK \l "_Toc152964596" </w:instrText>
      </w:r>
      <w:r>
        <w:fldChar w:fldCharType="separate"/>
      </w:r>
      <w:r>
        <w:rPr>
          <w:rStyle w:val="affff5"/>
        </w:rPr>
        <w:t xml:space="preserve">5.2.2.3 </w:t>
      </w:r>
      <w:r>
        <w:rPr>
          <w:rStyle w:val="affff5"/>
          <w:rFonts w:hint="eastAsia"/>
        </w:rPr>
        <w:t xml:space="preserve"> </w:t>
      </w:r>
      <w:r>
        <w:rPr>
          <w:rStyle w:val="affff5"/>
          <w:rFonts w:hint="eastAsia"/>
        </w:rPr>
        <w:t>无害化处理区</w:t>
      </w:r>
      <w:r>
        <w:tab/>
      </w:r>
      <w:r>
        <w:fldChar w:fldCharType="begin"/>
      </w:r>
      <w:r>
        <w:instrText xml:space="preserve"> PAGEREF _Toc152964596 \h </w:instrText>
      </w:r>
      <w:r>
        <w:fldChar w:fldCharType="separate"/>
      </w:r>
      <w:r>
        <w:t>3</w:t>
      </w:r>
      <w:r>
        <w:fldChar w:fldCharType="end"/>
      </w:r>
      <w:r>
        <w:fldChar w:fldCharType="end"/>
      </w:r>
    </w:p>
    <w:p w:rsidR="00510854" w:rsidRDefault="00BB6035">
      <w:pPr>
        <w:pStyle w:val="40"/>
        <w:rPr>
          <w:rFonts w:asciiTheme="minorHAnsi" w:eastAsiaTheme="minorEastAsia" w:hAnsiTheme="minorHAnsi" w:cstheme="minorBidi"/>
          <w:szCs w:val="22"/>
        </w:rPr>
      </w:pPr>
      <w:r>
        <w:fldChar w:fldCharType="begin"/>
      </w:r>
      <w:r>
        <w:instrText xml:space="preserve"> HYPERLINK \l "_Toc152964597" </w:instrText>
      </w:r>
      <w:r>
        <w:fldChar w:fldCharType="separate"/>
      </w:r>
      <w:r>
        <w:rPr>
          <w:rStyle w:val="affff5"/>
        </w:rPr>
        <w:t xml:space="preserve">5.2.2.4 </w:t>
      </w:r>
      <w:r>
        <w:rPr>
          <w:rStyle w:val="affff5"/>
          <w:rFonts w:hint="eastAsia"/>
        </w:rPr>
        <w:t xml:space="preserve"> </w:t>
      </w:r>
      <w:r>
        <w:rPr>
          <w:rStyle w:val="affff5"/>
          <w:rFonts w:hint="eastAsia"/>
        </w:rPr>
        <w:t>染色区</w:t>
      </w:r>
      <w:r>
        <w:tab/>
      </w:r>
      <w:r>
        <w:fldChar w:fldCharType="begin"/>
      </w:r>
      <w:r>
        <w:instrText xml:space="preserve"> PAGEREF _Toc152964597 \h </w:instrText>
      </w:r>
      <w:r>
        <w:fldChar w:fldCharType="separate"/>
      </w:r>
      <w:r>
        <w:t>3</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"_Toc152964598" </w:instrText>
      </w:r>
      <w:r>
        <w:fldChar w:fldCharType="separate"/>
      </w:r>
      <w:r>
        <w:rPr>
          <w:rStyle w:val="affff5"/>
          <w14:scene3d>
            <w14:camera w14:prst="orthographicFront"/>
            <w14:lightRig w14:rig="threePt" w14:dir="t">
              <w14:rot w14:lat="0" w14:lon="0" w14:rev="0"/>
            </w14:lightRig>
          </w14:scene3d>
        </w:rPr>
        <w:t xml:space="preserve">5.3 </w:t>
      </w:r>
      <w:r>
        <w:rPr>
          <w:rStyle w:val="affff5"/>
          <w:rFonts w:hint="eastAsia"/>
        </w:rPr>
        <w:t xml:space="preserve"> </w:t>
      </w:r>
      <w:r>
        <w:rPr>
          <w:rStyle w:val="affff5"/>
          <w:rFonts w:hint="eastAsia"/>
        </w:rPr>
        <w:t>机械配置</w:t>
      </w:r>
      <w:r>
        <w:tab/>
      </w:r>
      <w:r>
        <w:fldChar w:fldCharType="begin"/>
      </w:r>
      <w:r>
        <w:instrText xml:space="preserve"> PAGEREF _Toc152964598 \h </w:instrText>
      </w:r>
      <w:r>
        <w:fldChar w:fldCharType="separate"/>
      </w:r>
      <w:r>
        <w:t>3</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"_Toc152964599" </w:instrText>
      </w:r>
      <w:r>
        <w:fldChar w:fldCharType="separate"/>
      </w:r>
      <w:r>
        <w:rPr>
          <w:rStyle w:val="affff5"/>
          <w14:scene3d>
            <w14:camera w14:prst="orthographicFront"/>
            <w14:lightRig w14:rig="threePt" w14:dir="t">
              <w14:rot w14:lat="0" w14:lon="0" w14:rev="0"/>
            </w14:lightRig>
          </w14:scene3d>
        </w:rPr>
        <w:t xml:space="preserve">5.4 </w:t>
      </w:r>
      <w:r>
        <w:rPr>
          <w:rStyle w:val="affff5"/>
          <w:rFonts w:ascii="Times New Roman" w:hint="eastAsia"/>
        </w:rPr>
        <w:t xml:space="preserve"> </w:t>
      </w:r>
      <w:r>
        <w:rPr>
          <w:rStyle w:val="affff5"/>
          <w:rFonts w:ascii="Times New Roman" w:hint="eastAsia"/>
        </w:rPr>
        <w:t>环境要求</w:t>
      </w:r>
      <w:r>
        <w:tab/>
      </w:r>
      <w:r>
        <w:fldChar w:fldCharType="begin"/>
      </w:r>
      <w:r>
        <w:instrText xml:space="preserve"> PAGEREF _Toc152964599 \h </w:instrText>
      </w:r>
      <w:r>
        <w:fldChar w:fldCharType="separate"/>
      </w:r>
      <w:r>
        <w:t>3</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"_Toc152964600" </w:instrText>
      </w:r>
      <w:r>
        <w:fldChar w:fldCharType="separate"/>
      </w:r>
      <w:r>
        <w:rPr>
          <w:rStyle w:val="affff5"/>
        </w:rPr>
        <w:t xml:space="preserve">5.4.1 </w:t>
      </w:r>
      <w:r>
        <w:rPr>
          <w:rStyle w:val="affff5"/>
          <w:rFonts w:hint="eastAsia"/>
        </w:rPr>
        <w:t xml:space="preserve"> </w:t>
      </w:r>
      <w:r>
        <w:rPr>
          <w:rStyle w:val="affff5"/>
          <w:rFonts w:hint="eastAsia"/>
        </w:rPr>
        <w:t>噪声</w:t>
      </w:r>
      <w:r>
        <w:tab/>
      </w:r>
      <w:r>
        <w:fldChar w:fldCharType="begin"/>
      </w:r>
      <w:r>
        <w:instrText xml:space="preserve"> PAGEREF _</w:instrText>
      </w:r>
      <w:r>
        <w:instrText xml:space="preserve">Toc152964600 \h </w:instrText>
      </w:r>
      <w:r>
        <w:fldChar w:fldCharType="separate"/>
      </w:r>
      <w:r>
        <w:t>4</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"_Toc152964601" </w:instrText>
      </w:r>
      <w:r>
        <w:fldChar w:fldCharType="separate"/>
      </w:r>
      <w:r>
        <w:rPr>
          <w:rStyle w:val="affff5"/>
        </w:rPr>
        <w:t xml:space="preserve">5.4.2 </w:t>
      </w:r>
      <w:r>
        <w:rPr>
          <w:rStyle w:val="affff5"/>
          <w:rFonts w:hint="eastAsia"/>
        </w:rPr>
        <w:t xml:space="preserve"> </w:t>
      </w:r>
      <w:r>
        <w:rPr>
          <w:rStyle w:val="affff5"/>
          <w:rFonts w:hint="eastAsia"/>
        </w:rPr>
        <w:t>粉尘</w:t>
      </w:r>
      <w:r>
        <w:tab/>
      </w:r>
      <w:r>
        <w:fldChar w:fldCharType="begin"/>
      </w:r>
      <w:r>
        <w:instrText xml:space="preserve"> PAGEREF _Toc152964601 \h </w:instrText>
      </w:r>
      <w:r>
        <w:fldChar w:fldCharType="separate"/>
      </w:r>
      <w:r>
        <w:t>4</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"_Toc152964602" </w:instrText>
      </w:r>
      <w:r>
        <w:fldChar w:fldCharType="separate"/>
      </w:r>
      <w:r>
        <w:rPr>
          <w:rStyle w:val="affff5"/>
          <w14:scene3d>
            <w14:camera w14:prst="orthographicFront"/>
            <w14:lightRig w14:rig="threePt" w14:dir="t">
              <w14:rot w14:lat="0" w14:lon="0" w14:rev="0"/>
            </w14:lightRig>
          </w14:scene3d>
        </w:rPr>
        <w:t xml:space="preserve">5.5 </w:t>
      </w:r>
      <w:r>
        <w:rPr>
          <w:rStyle w:val="affff5"/>
          <w:rFonts w:hint="eastAsia"/>
        </w:rPr>
        <w:t xml:space="preserve"> </w:t>
      </w:r>
      <w:r>
        <w:rPr>
          <w:rStyle w:val="affff5"/>
          <w:rFonts w:hint="eastAsia"/>
        </w:rPr>
        <w:t>安全管理</w:t>
      </w:r>
      <w:r>
        <w:tab/>
      </w:r>
      <w:r>
        <w:fldChar w:fldCharType="begin"/>
      </w:r>
      <w:r>
        <w:instrText xml:space="preserve"> PAGEREF _Toc152964602 \h </w:instrText>
      </w:r>
      <w:r>
        <w:fldChar w:fldCharType="separate"/>
      </w:r>
      <w:r>
        <w:t>4</w:t>
      </w:r>
      <w:r>
        <w:fldChar w:fldCharType="end"/>
      </w:r>
      <w:r>
        <w:fldChar w:fldCharType="end"/>
      </w:r>
    </w:p>
    <w:p w:rsidR="00510854" w:rsidRDefault="00BB6035">
      <w:pPr>
        <w:pStyle w:val="10"/>
        <w:tabs>
          <w:tab w:val="right" w:leader="dot" w:pos="9344"/>
        </w:tabs>
        <w:rPr>
          <w:rFonts w:asciiTheme="minorHAnsi" w:eastAsiaTheme="minorEastAsia" w:hAnsiTheme="minorHAnsi" w:cstheme="minorBidi"/>
          <w:szCs w:val="22"/>
        </w:rPr>
      </w:pPr>
      <w:r>
        <w:fldChar w:fldCharType="begin"/>
      </w:r>
      <w:r>
        <w:instrText xml:space="preserve"> HYPERLINK \l "_Toc152964603" </w:instrText>
      </w:r>
      <w:r>
        <w:fldChar w:fldCharType="separate"/>
      </w:r>
      <w:r>
        <w:rPr>
          <w:rStyle w:val="affff5"/>
        </w:rPr>
        <w:t xml:space="preserve">6 </w:t>
      </w:r>
      <w:r>
        <w:rPr>
          <w:rStyle w:val="affff5"/>
          <w:rFonts w:hint="eastAsia"/>
        </w:rPr>
        <w:t xml:space="preserve"> </w:t>
      </w:r>
      <w:r>
        <w:rPr>
          <w:rStyle w:val="affff5"/>
          <w:rFonts w:hint="eastAsia"/>
        </w:rPr>
        <w:t>无害化处理</w:t>
      </w:r>
      <w:r>
        <w:tab/>
      </w:r>
      <w:r>
        <w:fldChar w:fldCharType="begin"/>
      </w:r>
      <w:r>
        <w:instrText xml:space="preserve"> PAGEREF _Toc152964603 \h </w:instrText>
      </w:r>
      <w:r>
        <w:fldChar w:fldCharType="separate"/>
      </w:r>
      <w:r>
        <w:t>4</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w:instrText>
      </w:r>
      <w:r>
        <w:instrText xml:space="preserve"> \l "_Toc152964604" </w:instrText>
      </w:r>
      <w:r>
        <w:fldChar w:fldCharType="separate"/>
      </w:r>
      <w:r>
        <w:rPr>
          <w:rStyle w:val="affff5"/>
          <w14:scene3d>
            <w14:camera w14:prst="orthographicFront"/>
            <w14:lightRig w14:rig="threePt" w14:dir="t">
              <w14:rot w14:lat="0" w14:lon="0" w14:rev="0"/>
            </w14:lightRig>
          </w14:scene3d>
        </w:rPr>
        <w:t xml:space="preserve">6.1 </w:t>
      </w:r>
      <w:r>
        <w:rPr>
          <w:rStyle w:val="affff5"/>
          <w:rFonts w:hint="eastAsia"/>
        </w:rPr>
        <w:t xml:space="preserve"> </w:t>
      </w:r>
      <w:r>
        <w:rPr>
          <w:rStyle w:val="affff5"/>
          <w:rFonts w:hint="eastAsia"/>
        </w:rPr>
        <w:t>高温好氧发酵</w:t>
      </w:r>
      <w:r>
        <w:tab/>
      </w:r>
      <w:r>
        <w:fldChar w:fldCharType="begin"/>
      </w:r>
      <w:r>
        <w:instrText xml:space="preserve"> PAGEREF _Toc152964604 \h </w:instrText>
      </w:r>
      <w:r>
        <w:fldChar w:fldCharType="separate"/>
      </w:r>
      <w:r>
        <w:t>4</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"_Toc152964605" </w:instrText>
      </w:r>
      <w:r>
        <w:fldChar w:fldCharType="separate"/>
      </w:r>
      <w:r>
        <w:rPr>
          <w:rStyle w:val="affff5"/>
        </w:rPr>
        <w:t xml:space="preserve">6.1.1 </w:t>
      </w:r>
      <w:r>
        <w:rPr>
          <w:rStyle w:val="affff5"/>
          <w:rFonts w:hint="eastAsia"/>
        </w:rPr>
        <w:t xml:space="preserve"> </w:t>
      </w:r>
      <w:r>
        <w:rPr>
          <w:rStyle w:val="affff5"/>
          <w:rFonts w:hint="eastAsia"/>
        </w:rPr>
        <w:t>粉碎处理</w:t>
      </w:r>
      <w:r>
        <w:tab/>
      </w:r>
      <w:r>
        <w:fldChar w:fldCharType="begin"/>
      </w:r>
      <w:r>
        <w:instrText xml:space="preserve"> PAGEREF _Toc152964605 \h </w:instrText>
      </w:r>
      <w:r>
        <w:fldChar w:fldCharType="separate"/>
      </w:r>
      <w:r>
        <w:t>4</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"_Toc152964606" </w:instrText>
      </w:r>
      <w:r>
        <w:fldChar w:fldCharType="separate"/>
      </w:r>
      <w:r>
        <w:rPr>
          <w:rStyle w:val="affff5"/>
        </w:rPr>
        <w:t xml:space="preserve">6.1.2 </w:t>
      </w:r>
      <w:r>
        <w:rPr>
          <w:rStyle w:val="affff5"/>
          <w:rFonts w:hint="eastAsia"/>
        </w:rPr>
        <w:t xml:space="preserve"> </w:t>
      </w:r>
      <w:r>
        <w:rPr>
          <w:rStyle w:val="affff5"/>
          <w:rFonts w:hint="eastAsia"/>
        </w:rPr>
        <w:t>发酵处理</w:t>
      </w:r>
      <w:r>
        <w:tab/>
      </w:r>
      <w:r>
        <w:fldChar w:fldCharType="begin"/>
      </w:r>
      <w:r>
        <w:instrText xml:space="preserve"> PAGEREF _Toc152964606 \h </w:instrText>
      </w:r>
      <w:r>
        <w:fldChar w:fldCharType="separate"/>
      </w:r>
      <w:r>
        <w:t>4</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"_Toc152964607" </w:instrText>
      </w:r>
      <w:r>
        <w:fldChar w:fldCharType="separate"/>
      </w:r>
      <w:r>
        <w:rPr>
          <w:rStyle w:val="affff5"/>
        </w:rPr>
        <w:t xml:space="preserve">6.1.3 </w:t>
      </w:r>
      <w:r>
        <w:rPr>
          <w:rStyle w:val="affff5"/>
          <w:rFonts w:hint="eastAsia"/>
        </w:rPr>
        <w:t xml:space="preserve"> </w:t>
      </w:r>
      <w:r>
        <w:rPr>
          <w:rStyle w:val="affff5"/>
          <w:rFonts w:hint="eastAsia"/>
        </w:rPr>
        <w:t>发酵周期</w:t>
      </w:r>
      <w:r>
        <w:tab/>
      </w:r>
      <w:r>
        <w:fldChar w:fldCharType="begin"/>
      </w:r>
      <w:r>
        <w:instrText xml:space="preserve"> PAGER</w:instrText>
      </w:r>
      <w:r>
        <w:instrText xml:space="preserve">EF _Toc152964607 \h </w:instrText>
      </w:r>
      <w:r>
        <w:fldChar w:fldCharType="separate"/>
      </w:r>
      <w:r>
        <w:t>4</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"_Toc152964608" </w:instrText>
      </w:r>
      <w:r>
        <w:fldChar w:fldCharType="separate"/>
      </w:r>
      <w:r>
        <w:rPr>
          <w:rStyle w:val="affff5"/>
        </w:rPr>
        <w:t xml:space="preserve">6.1.4 </w:t>
      </w:r>
      <w:r>
        <w:rPr>
          <w:rStyle w:val="affff5"/>
          <w:rFonts w:hint="eastAsia"/>
        </w:rPr>
        <w:t xml:space="preserve"> </w:t>
      </w:r>
      <w:r>
        <w:rPr>
          <w:rStyle w:val="affff5"/>
          <w:rFonts w:hint="eastAsia"/>
        </w:rPr>
        <w:t>有机物料腐熟剂添加</w:t>
      </w:r>
      <w:r>
        <w:tab/>
      </w:r>
      <w:r>
        <w:fldChar w:fldCharType="begin"/>
      </w:r>
      <w:r>
        <w:instrText xml:space="preserve"> PAGEREF _Toc152964608 \h </w:instrText>
      </w:r>
      <w:r>
        <w:fldChar w:fldCharType="separate"/>
      </w:r>
      <w:r>
        <w:t>4</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w:instrText>
      </w:r>
      <w:r>
        <w:instrText xml:space="preserve">c152964609" </w:instrText>
      </w:r>
      <w:r>
        <w:fldChar w:fldCharType="separate"/>
      </w:r>
      <w:r>
        <w:rPr>
          <w:rStyle w:val="affff5"/>
          <w:rFonts w:hAnsi="宋体"/>
        </w:rPr>
        <w:t xml:space="preserve">6.1.5 </w:t>
      </w:r>
      <w:r>
        <w:rPr>
          <w:rStyle w:val="affff5"/>
          <w:rFonts w:hAnsi="宋体" w:hint="eastAsia"/>
        </w:rPr>
        <w:t xml:space="preserve"> </w:t>
      </w:r>
      <w:r>
        <w:rPr>
          <w:rStyle w:val="affff5"/>
          <w:rFonts w:hAnsi="宋体" w:hint="eastAsia"/>
        </w:rPr>
        <w:t>恶臭排放</w:t>
      </w:r>
      <w:r>
        <w:tab/>
      </w:r>
      <w:r>
        <w:fldChar w:fldCharType="begin"/>
      </w:r>
      <w:r>
        <w:instrText xml:space="preserve"> PAGEREF _Toc152964609 \h </w:instrText>
      </w:r>
      <w:r>
        <w:fldChar w:fldCharType="separate"/>
      </w:r>
      <w:r>
        <w:t>5</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"_Toc152964610" </w:instrText>
      </w:r>
      <w:r>
        <w:fldChar w:fldCharType="separate"/>
      </w:r>
      <w:r>
        <w:rPr>
          <w:rStyle w:val="affff5"/>
        </w:rPr>
        <w:t xml:space="preserve">6.1.6 </w:t>
      </w:r>
      <w:r>
        <w:rPr>
          <w:rStyle w:val="affff5"/>
          <w:rFonts w:hint="eastAsia"/>
        </w:rPr>
        <w:t xml:space="preserve"> </w:t>
      </w:r>
      <w:r>
        <w:rPr>
          <w:rStyle w:val="affff5"/>
          <w:rFonts w:hint="eastAsia"/>
        </w:rPr>
        <w:t>渗滤液处理</w:t>
      </w:r>
      <w:r>
        <w:tab/>
      </w:r>
      <w:r>
        <w:fldChar w:fldCharType="begin"/>
      </w:r>
      <w:r>
        <w:instrText xml:space="preserve"> PAGEREF _Toc152964610 \h </w:instrText>
      </w:r>
      <w:r>
        <w:fldChar w:fldCharType="separate"/>
      </w:r>
      <w:r>
        <w:t>5</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"_Toc152964611" </w:instrText>
      </w:r>
      <w:r>
        <w:fldChar w:fldCharType="separate"/>
      </w:r>
      <w:r>
        <w:rPr>
          <w:rStyle w:val="affff5"/>
          <w14:scene3d>
            <w14:camera w14:prst="orthographicFront"/>
            <w14:lightRig w14:rig="threePt" w14:dir="t">
              <w14:rot w14:lat="0" w14:lon="0" w14:rev="0"/>
            </w14:lightRig>
          </w14:scene3d>
        </w:rPr>
        <w:t xml:space="preserve">6.2 </w:t>
      </w:r>
      <w:r>
        <w:rPr>
          <w:rStyle w:val="affff5"/>
          <w:rFonts w:hint="eastAsia"/>
        </w:rPr>
        <w:t xml:space="preserve"> </w:t>
      </w:r>
      <w:r>
        <w:rPr>
          <w:rStyle w:val="affff5"/>
          <w:rFonts w:hint="eastAsia"/>
        </w:rPr>
        <w:t>有机覆盖物加工</w:t>
      </w:r>
      <w:r>
        <w:tab/>
      </w:r>
      <w:r>
        <w:fldChar w:fldCharType="begin"/>
      </w:r>
      <w:r>
        <w:instrText xml:space="preserve"> PAGEREF _Toc152964611 \h </w:instrText>
      </w:r>
      <w:r>
        <w:fldChar w:fldCharType="separate"/>
      </w:r>
      <w:r>
        <w:t>5</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"_Toc152964612" </w:instrText>
      </w:r>
      <w:r>
        <w:fldChar w:fldCharType="separate"/>
      </w:r>
      <w:r>
        <w:rPr>
          <w:rStyle w:val="affff5"/>
        </w:rPr>
        <w:t xml:space="preserve">6.2.1 </w:t>
      </w:r>
      <w:r>
        <w:rPr>
          <w:rStyle w:val="affff5"/>
          <w:rFonts w:hint="eastAsia"/>
        </w:rPr>
        <w:t xml:space="preserve"> </w:t>
      </w:r>
      <w:r>
        <w:rPr>
          <w:rStyle w:val="affff5"/>
          <w:rFonts w:hint="eastAsia"/>
        </w:rPr>
        <w:t>粉碎筛选</w:t>
      </w:r>
      <w:r>
        <w:tab/>
      </w:r>
      <w:r>
        <w:fldChar w:fldCharType="begin"/>
      </w:r>
      <w:r>
        <w:instrText xml:space="preserve"> PAGEREF _Toc152964612 \h </w:instrText>
      </w:r>
      <w:r>
        <w:fldChar w:fldCharType="separate"/>
      </w:r>
      <w:r>
        <w:t>5</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"_Toc152964613" </w:instrText>
      </w:r>
      <w:r>
        <w:fldChar w:fldCharType="separate"/>
      </w:r>
      <w:r>
        <w:rPr>
          <w:rStyle w:val="affff5"/>
          <w:rFonts w:hAnsi="宋体" w:cs="黑体"/>
        </w:rPr>
        <w:t xml:space="preserve">6.2.2 </w:t>
      </w:r>
      <w:r>
        <w:rPr>
          <w:rStyle w:val="affff5"/>
          <w:rFonts w:hAnsi="宋体" w:cs="黑体" w:hint="eastAsia"/>
        </w:rPr>
        <w:t xml:space="preserve"> </w:t>
      </w:r>
      <w:r>
        <w:rPr>
          <w:rStyle w:val="affff5"/>
          <w:rFonts w:hAnsi="宋体" w:cs="黑体" w:hint="eastAsia"/>
        </w:rPr>
        <w:t>染色</w:t>
      </w:r>
      <w:r>
        <w:tab/>
      </w:r>
      <w:r>
        <w:fldChar w:fldCharType="begin"/>
      </w:r>
      <w:r>
        <w:instrText xml:space="preserve"> PAGEREF _Toc152964613 \h </w:instrText>
      </w:r>
      <w:r>
        <w:fldChar w:fldCharType="separate"/>
      </w:r>
      <w:r>
        <w:t>5</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"_Toc152964614" </w:instrText>
      </w:r>
      <w:r>
        <w:fldChar w:fldCharType="separate"/>
      </w:r>
      <w:r>
        <w:rPr>
          <w:rStyle w:val="affff5"/>
        </w:rPr>
        <w:t xml:space="preserve">6.2.3 </w:t>
      </w:r>
      <w:r>
        <w:rPr>
          <w:rStyle w:val="affff5"/>
          <w:rFonts w:hint="eastAsia"/>
        </w:rPr>
        <w:t xml:space="preserve"> </w:t>
      </w:r>
      <w:r>
        <w:rPr>
          <w:rStyle w:val="affff5"/>
          <w:rFonts w:hint="eastAsia"/>
        </w:rPr>
        <w:t>阻燃处理</w:t>
      </w:r>
      <w:r>
        <w:tab/>
      </w:r>
      <w:r>
        <w:fldChar w:fldCharType="begin"/>
      </w:r>
      <w:r>
        <w:instrText xml:space="preserve"> PAGEREF</w:instrText>
      </w:r>
      <w:r>
        <w:instrText xml:space="preserve"> _Toc152964614 \h </w:instrText>
      </w:r>
      <w:r>
        <w:fldChar w:fldCharType="separate"/>
      </w:r>
      <w:r>
        <w:t>5</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"_Toc152964615" </w:instrText>
      </w:r>
      <w:r>
        <w:fldChar w:fldCharType="separate"/>
      </w:r>
      <w:r>
        <w:rPr>
          <w:rStyle w:val="affff5"/>
          <w:rFonts w:hAnsi="宋体" w:cs="黑体"/>
        </w:rPr>
        <w:t xml:space="preserve">6.2.4 </w:t>
      </w:r>
      <w:r>
        <w:rPr>
          <w:rStyle w:val="affff5"/>
          <w:rFonts w:hAnsi="宋体" w:cs="黑体" w:hint="eastAsia"/>
        </w:rPr>
        <w:t xml:space="preserve"> </w:t>
      </w:r>
      <w:r>
        <w:rPr>
          <w:rStyle w:val="affff5"/>
          <w:rFonts w:hAnsi="宋体" w:cs="黑体" w:hint="eastAsia"/>
        </w:rPr>
        <w:t>高温烘干杀菌</w:t>
      </w:r>
      <w:r>
        <w:tab/>
      </w:r>
      <w:r>
        <w:fldChar w:fldCharType="begin"/>
      </w:r>
      <w:r>
        <w:instrText xml:space="preserve"> PAGEREF _Toc152964615 \h </w:instrText>
      </w:r>
      <w:r>
        <w:fldChar w:fldCharType="separate"/>
      </w:r>
      <w:r>
        <w:t>5</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lastRenderedPageBreak/>
        <w:fldChar w:fldCharType="begin"/>
      </w:r>
      <w:r>
        <w:instrText xml:space="preserve"> HYPERLINK \l "_Toc15296</w:instrText>
      </w:r>
      <w:r>
        <w:instrText xml:space="preserve">4616" </w:instrText>
      </w:r>
      <w:r>
        <w:fldChar w:fldCharType="separate"/>
      </w:r>
      <w:r>
        <w:rPr>
          <w:rStyle w:val="affff5"/>
          <w:rFonts w:hAnsi="宋体" w:cs="黑体"/>
        </w:rPr>
        <w:t xml:space="preserve">6.2.5 </w:t>
      </w:r>
      <w:r>
        <w:rPr>
          <w:rStyle w:val="affff5"/>
          <w:rFonts w:hAnsi="宋体" w:cs="黑体" w:hint="eastAsia"/>
          <w:shd w:val="clear" w:color="auto" w:fill="FFFFFF"/>
        </w:rPr>
        <w:t xml:space="preserve"> </w:t>
      </w:r>
      <w:r>
        <w:rPr>
          <w:rStyle w:val="affff5"/>
          <w:rFonts w:hAnsi="宋体" w:cs="黑体" w:hint="eastAsia"/>
          <w:shd w:val="clear" w:color="auto" w:fill="FFFFFF"/>
        </w:rPr>
        <w:t>储运</w:t>
      </w:r>
      <w:r>
        <w:tab/>
      </w:r>
      <w:r>
        <w:fldChar w:fldCharType="begin"/>
      </w:r>
      <w:r>
        <w:instrText xml:space="preserve"> PAGEREF _Toc152964616 \h </w:instrText>
      </w:r>
      <w:r>
        <w:fldChar w:fldCharType="separate"/>
      </w:r>
      <w:r>
        <w:t>5</w:t>
      </w:r>
      <w:r>
        <w:fldChar w:fldCharType="end"/>
      </w:r>
      <w:r>
        <w:fldChar w:fldCharType="end"/>
      </w:r>
    </w:p>
    <w:p w:rsidR="00510854" w:rsidRDefault="00BB6035">
      <w:pPr>
        <w:pStyle w:val="10"/>
        <w:tabs>
          <w:tab w:val="right" w:leader="dot" w:pos="9344"/>
        </w:tabs>
        <w:rPr>
          <w:rFonts w:asciiTheme="minorHAnsi" w:eastAsiaTheme="minorEastAsia" w:hAnsiTheme="minorHAnsi" w:cstheme="minorBidi"/>
          <w:szCs w:val="22"/>
        </w:rPr>
      </w:pPr>
      <w:r>
        <w:fldChar w:fldCharType="begin"/>
      </w:r>
      <w:r>
        <w:instrText xml:space="preserve"> HYPERLINK \l "_Toc152964617" </w:instrText>
      </w:r>
      <w:r>
        <w:fldChar w:fldCharType="separate"/>
      </w:r>
      <w:r>
        <w:rPr>
          <w:rStyle w:val="affff5"/>
        </w:rPr>
        <w:t xml:space="preserve">7 </w:t>
      </w:r>
      <w:r>
        <w:rPr>
          <w:rStyle w:val="affff5"/>
          <w:rFonts w:hint="eastAsia"/>
        </w:rPr>
        <w:t xml:space="preserve"> </w:t>
      </w:r>
      <w:r>
        <w:rPr>
          <w:rStyle w:val="affff5"/>
          <w:rFonts w:hint="eastAsia"/>
        </w:rPr>
        <w:t>质量要求</w:t>
      </w:r>
      <w:r>
        <w:tab/>
      </w:r>
      <w:r>
        <w:fldChar w:fldCharType="begin"/>
      </w:r>
      <w:r>
        <w:instrText xml:space="preserve"> PAGEREF _Toc152964617 \h </w:instrText>
      </w:r>
      <w:r>
        <w:fldChar w:fldCharType="separate"/>
      </w:r>
      <w:r>
        <w:t>5</w:t>
      </w:r>
      <w:r>
        <w:fldChar w:fldCharType="end"/>
      </w:r>
      <w:r>
        <w:fldChar w:fldCharType="end"/>
      </w:r>
    </w:p>
    <w:p w:rsidR="00510854" w:rsidRDefault="00BB6035">
      <w:pPr>
        <w:pStyle w:val="10"/>
        <w:tabs>
          <w:tab w:val="right" w:leader="dot" w:pos="9344"/>
        </w:tabs>
        <w:rPr>
          <w:rFonts w:asciiTheme="minorHAnsi" w:eastAsiaTheme="minorEastAsia" w:hAnsiTheme="minorHAnsi" w:cstheme="minorBidi"/>
          <w:szCs w:val="22"/>
        </w:rPr>
      </w:pPr>
      <w:r>
        <w:fldChar w:fldCharType="begin"/>
      </w:r>
      <w:r>
        <w:instrText xml:space="preserve"> HYPER</w:instrText>
      </w:r>
      <w:r>
        <w:instrText xml:space="preserve">LINK \l "_Toc152964618" </w:instrText>
      </w:r>
      <w:r>
        <w:fldChar w:fldCharType="separate"/>
      </w:r>
      <w:r>
        <w:rPr>
          <w:rStyle w:val="affff5"/>
        </w:rPr>
        <w:t xml:space="preserve">8 </w:t>
      </w:r>
      <w:r>
        <w:rPr>
          <w:rStyle w:val="affff5"/>
          <w:rFonts w:hint="eastAsia"/>
        </w:rPr>
        <w:t xml:space="preserve"> </w:t>
      </w:r>
      <w:r>
        <w:rPr>
          <w:rStyle w:val="affff5"/>
          <w:rFonts w:hint="eastAsia"/>
        </w:rPr>
        <w:t>资源化利用</w:t>
      </w:r>
      <w:r>
        <w:tab/>
      </w:r>
      <w:r>
        <w:fldChar w:fldCharType="begin"/>
      </w:r>
      <w:r>
        <w:instrText xml:space="preserve"> PAGEREF _Toc152964618 \h </w:instrText>
      </w:r>
      <w:r>
        <w:fldChar w:fldCharType="separate"/>
      </w:r>
      <w:r>
        <w:t>5</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"_Toc152964619" </w:instrText>
      </w:r>
      <w:r>
        <w:fldChar w:fldCharType="separate"/>
      </w:r>
      <w:r>
        <w:rPr>
          <w:rStyle w:val="affff5"/>
          <w14:scene3d>
            <w14:camera w14:prst="orthographicFront"/>
            <w14:lightRig w14:rig="threePt" w14:dir="t">
              <w14:rot w14:lat="0" w14:lon="0" w14:rev="0"/>
            </w14:lightRig>
          </w14:scene3d>
        </w:rPr>
        <w:t xml:space="preserve">8.1 </w:t>
      </w:r>
      <w:r>
        <w:rPr>
          <w:rStyle w:val="affff5"/>
          <w:rFonts w:hint="eastAsia"/>
        </w:rPr>
        <w:t xml:space="preserve"> </w:t>
      </w:r>
      <w:r>
        <w:rPr>
          <w:rStyle w:val="affff5"/>
          <w:rFonts w:hint="eastAsia"/>
        </w:rPr>
        <w:t>植物栽培基质</w:t>
      </w:r>
      <w:r>
        <w:tab/>
      </w:r>
      <w:r>
        <w:fldChar w:fldCharType="begin"/>
      </w:r>
      <w:r>
        <w:instrText xml:space="preserve"> PAGEREF _Toc152964619 \h </w:instrText>
      </w:r>
      <w:r>
        <w:fldChar w:fldCharType="separate"/>
      </w:r>
      <w:r>
        <w:t>5</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"_Toc152964620" </w:instrText>
      </w:r>
      <w:r>
        <w:fldChar w:fldCharType="separate"/>
      </w:r>
      <w:r>
        <w:rPr>
          <w:rStyle w:val="affff5"/>
          <w14:scene3d>
            <w14:camera w14:prst="orthographicFront"/>
            <w14:lightRig w14:rig="threePt" w14:dir="t">
              <w14:rot w14:lat="0" w14:lon="0" w14:rev="0"/>
            </w14:lightRig>
          </w14:scene3d>
        </w:rPr>
        <w:t xml:space="preserve">8.2 </w:t>
      </w:r>
      <w:r>
        <w:rPr>
          <w:rStyle w:val="affff5"/>
          <w:rFonts w:hint="eastAsia"/>
        </w:rPr>
        <w:t xml:space="preserve"> </w:t>
      </w:r>
      <w:r>
        <w:rPr>
          <w:rStyle w:val="affff5"/>
          <w:rFonts w:hint="eastAsia"/>
        </w:rPr>
        <w:t>城市绿地覆盖</w:t>
      </w:r>
      <w:r>
        <w:tab/>
      </w:r>
      <w:r>
        <w:fldChar w:fldCharType="begin"/>
      </w:r>
      <w:r>
        <w:instrText xml:space="preserve"> PAGEREF _Toc152964620 \h </w:instrText>
      </w:r>
      <w:r>
        <w:fldChar w:fldCharType="separate"/>
      </w:r>
      <w:r>
        <w:t>5</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"_Toc152964621" </w:instrText>
      </w:r>
      <w:r>
        <w:fldChar w:fldCharType="separate"/>
      </w:r>
      <w:r>
        <w:rPr>
          <w:rStyle w:val="affff5"/>
          <w14:scene3d>
            <w14:camera w14:prst="orthographicFront"/>
            <w14:lightRig w14:rig="threePt" w14:dir="t">
              <w14:rot w14:lat="0" w14:lon="0" w14:rev="0"/>
            </w14:lightRig>
          </w14:scene3d>
        </w:rPr>
        <w:t xml:space="preserve">8.3 </w:t>
      </w:r>
      <w:r>
        <w:rPr>
          <w:rStyle w:val="affff5"/>
          <w:rFonts w:hint="eastAsia"/>
        </w:rPr>
        <w:t xml:space="preserve"> </w:t>
      </w:r>
      <w:r>
        <w:rPr>
          <w:rStyle w:val="affff5"/>
          <w:rFonts w:hint="eastAsia"/>
        </w:rPr>
        <w:t>其他利用方式</w:t>
      </w:r>
      <w:r>
        <w:tab/>
      </w:r>
      <w:r>
        <w:fldChar w:fldCharType="begin"/>
      </w:r>
      <w:r>
        <w:instrText xml:space="preserve"> PAGER</w:instrText>
      </w:r>
      <w:r>
        <w:instrText xml:space="preserve">EF _Toc152964621 \h </w:instrText>
      </w:r>
      <w:r>
        <w:fldChar w:fldCharType="separate"/>
      </w:r>
      <w:r>
        <w:t>5</w:t>
      </w:r>
      <w:r>
        <w:fldChar w:fldCharType="end"/>
      </w:r>
      <w:r>
        <w:fldChar w:fldCharType="end"/>
      </w:r>
    </w:p>
    <w:p w:rsidR="00510854" w:rsidRDefault="00BB6035">
      <w:pPr>
        <w:pStyle w:val="10"/>
        <w:tabs>
          <w:tab w:val="right" w:leader="dot" w:pos="9344"/>
        </w:tabs>
        <w:rPr>
          <w:rFonts w:asciiTheme="minorHAnsi" w:eastAsiaTheme="minorEastAsia" w:hAnsiTheme="minorHAnsi" w:cstheme="minorBidi"/>
          <w:szCs w:val="22"/>
        </w:rPr>
      </w:pPr>
      <w:r>
        <w:fldChar w:fldCharType="begin"/>
      </w:r>
      <w:r>
        <w:instrText xml:space="preserve"> HYPERLINK \l "_Toc152964622" </w:instrText>
      </w:r>
      <w:r>
        <w:fldChar w:fldCharType="separate"/>
      </w:r>
      <w:r>
        <w:rPr>
          <w:rStyle w:val="affff5"/>
          <w:rFonts w:hint="eastAsia"/>
        </w:rPr>
        <w:t>附录</w:t>
      </w:r>
      <w:r>
        <w:rPr>
          <w:rStyle w:val="affff5"/>
          <w:rFonts w:hint="eastAsia"/>
        </w:rPr>
        <w:t>A</w:t>
      </w:r>
      <w:r>
        <w:rPr>
          <w:rStyle w:val="affff5"/>
          <w:rFonts w:hint="eastAsia"/>
        </w:rPr>
        <w:t>（规范性）</w:t>
      </w:r>
      <w:r>
        <w:rPr>
          <w:rStyle w:val="affff5"/>
        </w:rPr>
        <w:t xml:space="preserve">  </w:t>
      </w:r>
      <w:r>
        <w:rPr>
          <w:rStyle w:val="affff5"/>
          <w:rFonts w:hint="eastAsia"/>
        </w:rPr>
        <w:t>发酵处理</w:t>
      </w:r>
      <w:r>
        <w:tab/>
      </w:r>
      <w:r>
        <w:fldChar w:fldCharType="begin"/>
      </w:r>
      <w:r>
        <w:instrText xml:space="preserve"> PAGEREF _Toc152964622 \h </w:instrText>
      </w:r>
      <w:r>
        <w:fldChar w:fldCharType="separate"/>
      </w:r>
      <w:r>
        <w:t>7</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w:instrText>
      </w:r>
      <w:r>
        <w:instrText xml:space="preserve">52964623" </w:instrText>
      </w:r>
      <w:r>
        <w:fldChar w:fldCharType="separate"/>
      </w:r>
      <w:r>
        <w:rPr>
          <w:rStyle w:val="affff5"/>
          <w:rFonts w:hAnsi="黑体" w:cs="黑体"/>
          <w:bCs/>
        </w:rPr>
        <w:t xml:space="preserve">A.1 </w:t>
      </w:r>
      <w:r>
        <w:rPr>
          <w:rStyle w:val="affff5"/>
          <w:rFonts w:hAnsi="黑体" w:cs="黑体" w:hint="eastAsia"/>
          <w:bCs/>
        </w:rPr>
        <w:t xml:space="preserve"> </w:t>
      </w:r>
      <w:r>
        <w:rPr>
          <w:rStyle w:val="affff5"/>
          <w:rFonts w:hAnsi="黑体" w:cs="黑体" w:hint="eastAsia"/>
          <w:bCs/>
        </w:rPr>
        <w:t>碳氮比调节</w:t>
      </w:r>
      <w:r>
        <w:tab/>
      </w:r>
      <w:r>
        <w:fldChar w:fldCharType="begin"/>
      </w:r>
      <w:r>
        <w:instrText xml:space="preserve"> PAGEREF _Toc152964623 \h </w:instrText>
      </w:r>
      <w:r>
        <w:fldChar w:fldCharType="separate"/>
      </w:r>
      <w:r>
        <w:t>7</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"_Toc152964624" </w:instrText>
      </w:r>
      <w:r>
        <w:fldChar w:fldCharType="separate"/>
      </w:r>
      <w:r>
        <w:rPr>
          <w:rStyle w:val="affff5"/>
          <w:rFonts w:hAnsi="黑体" w:cs="黑体"/>
          <w:bCs/>
        </w:rPr>
        <w:t xml:space="preserve">A.2 </w:t>
      </w:r>
      <w:r>
        <w:rPr>
          <w:rStyle w:val="affff5"/>
          <w:rFonts w:hAnsi="黑体" w:cs="黑体" w:hint="eastAsia"/>
          <w:bCs/>
        </w:rPr>
        <w:t xml:space="preserve"> </w:t>
      </w:r>
      <w:r>
        <w:rPr>
          <w:rStyle w:val="affff5"/>
          <w:rFonts w:hAnsi="黑体" w:cs="黑体" w:hint="eastAsia"/>
          <w:bCs/>
        </w:rPr>
        <w:t>营养元素调整</w:t>
      </w:r>
      <w:r>
        <w:tab/>
      </w:r>
      <w:r>
        <w:fldChar w:fldCharType="begin"/>
      </w:r>
      <w:r>
        <w:instrText xml:space="preserve"> PAGEREF _Toc152964624 \h </w:instrText>
      </w:r>
      <w:r>
        <w:fldChar w:fldCharType="separate"/>
      </w:r>
      <w:r>
        <w:t>7</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"_Toc152964625" </w:instrText>
      </w:r>
      <w:r>
        <w:fldChar w:fldCharType="separate"/>
      </w:r>
      <w:r>
        <w:rPr>
          <w:rStyle w:val="affff5"/>
          <w:rFonts w:hAnsi="黑体" w:cs="黑体"/>
          <w:bCs/>
        </w:rPr>
        <w:t xml:space="preserve">A.3 </w:t>
      </w:r>
      <w:r>
        <w:rPr>
          <w:rStyle w:val="affff5"/>
          <w:rFonts w:hAnsi="黑体" w:cs="黑体" w:hint="eastAsia"/>
          <w:bCs/>
        </w:rPr>
        <w:t xml:space="preserve"> </w:t>
      </w:r>
      <w:r>
        <w:rPr>
          <w:rStyle w:val="affff5"/>
          <w:rFonts w:hAnsi="黑体" w:cs="黑体" w:hint="eastAsia"/>
          <w:bCs/>
        </w:rPr>
        <w:t>起堆含水量控制</w:t>
      </w:r>
      <w:r>
        <w:tab/>
      </w:r>
      <w:r>
        <w:fldChar w:fldCharType="begin"/>
      </w:r>
      <w:r>
        <w:instrText xml:space="preserve"> PAGEREF _Toc152964625 \h </w:instrText>
      </w:r>
      <w:r>
        <w:fldChar w:fldCharType="separate"/>
      </w:r>
      <w:r>
        <w:t>7</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"_Toc152964626" </w:instrText>
      </w:r>
      <w:r>
        <w:fldChar w:fldCharType="separate"/>
      </w:r>
      <w:r>
        <w:rPr>
          <w:rStyle w:val="affff5"/>
        </w:rPr>
        <w:t xml:space="preserve">A.4 </w:t>
      </w:r>
      <w:r>
        <w:rPr>
          <w:rStyle w:val="affff5"/>
          <w:rFonts w:hint="eastAsia"/>
        </w:rPr>
        <w:t xml:space="preserve"> </w:t>
      </w:r>
      <w:r>
        <w:rPr>
          <w:rStyle w:val="affff5"/>
          <w:rFonts w:hint="eastAsia"/>
        </w:rPr>
        <w:t>温度控制</w:t>
      </w:r>
      <w:r>
        <w:tab/>
      </w:r>
      <w:r>
        <w:fldChar w:fldCharType="begin"/>
      </w:r>
      <w:r>
        <w:instrText xml:space="preserve"> PAGEREF _Toc152964626 \h </w:instrText>
      </w:r>
      <w:r>
        <w:fldChar w:fldCharType="separate"/>
      </w:r>
      <w:r>
        <w:t>7</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"_Toc152964627" </w:instrText>
      </w:r>
      <w:r>
        <w:fldChar w:fldCharType="separate"/>
      </w:r>
      <w:r>
        <w:rPr>
          <w:rStyle w:val="affff5"/>
          <w:rFonts w:hAnsi="黑体" w:cs="黑体"/>
          <w:bCs/>
        </w:rPr>
        <w:t xml:space="preserve">A.5 </w:t>
      </w:r>
      <w:r>
        <w:rPr>
          <w:rStyle w:val="affff5"/>
          <w:rFonts w:hAnsi="黑体" w:cs="黑体" w:hint="eastAsia"/>
          <w:bCs/>
        </w:rPr>
        <w:t xml:space="preserve"> </w:t>
      </w:r>
      <w:r>
        <w:rPr>
          <w:rStyle w:val="affff5"/>
          <w:rFonts w:hAnsi="黑体" w:cs="黑体" w:hint="eastAsia"/>
          <w:bCs/>
        </w:rPr>
        <w:t>起堆</w:t>
      </w:r>
      <w:r>
        <w:tab/>
      </w:r>
      <w:r>
        <w:fldChar w:fldCharType="begin"/>
      </w:r>
      <w:r>
        <w:instrText xml:space="preserve"> PAGEREF _To</w:instrText>
      </w:r>
      <w:r>
        <w:instrText xml:space="preserve">c152964627 \h </w:instrText>
      </w:r>
      <w:r>
        <w:fldChar w:fldCharType="separate"/>
      </w:r>
      <w:r>
        <w:t>7</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"_Toc152964628" </w:instrText>
      </w:r>
      <w:r>
        <w:fldChar w:fldCharType="separate"/>
      </w:r>
      <w:r>
        <w:rPr>
          <w:rStyle w:val="affff5"/>
        </w:rPr>
        <w:t xml:space="preserve">A.6 </w:t>
      </w:r>
      <w:r>
        <w:rPr>
          <w:rStyle w:val="affff5"/>
          <w:rFonts w:hint="eastAsia"/>
        </w:rPr>
        <w:t xml:space="preserve"> </w:t>
      </w:r>
      <w:r>
        <w:rPr>
          <w:rStyle w:val="affff5"/>
          <w:rFonts w:hint="eastAsia"/>
        </w:rPr>
        <w:t>翻堆</w:t>
      </w:r>
      <w:r>
        <w:tab/>
      </w:r>
      <w:r>
        <w:fldChar w:fldCharType="begin"/>
      </w:r>
      <w:r>
        <w:instrText xml:space="preserve"> PAGEREF _Toc152964628 \h </w:instrText>
      </w:r>
      <w:r>
        <w:fldChar w:fldCharType="separate"/>
      </w:r>
      <w:r>
        <w:t>7</w:t>
      </w:r>
      <w:r>
        <w:fldChar w:fldCharType="end"/>
      </w:r>
      <w:r>
        <w:fldChar w:fldCharType="end"/>
      </w:r>
    </w:p>
    <w:p w:rsidR="00510854" w:rsidRDefault="00BB6035">
      <w:pPr>
        <w:pStyle w:val="10"/>
        <w:tabs>
          <w:tab w:val="right" w:leader="dot" w:pos="9344"/>
        </w:tabs>
        <w:rPr>
          <w:rFonts w:asciiTheme="minorHAnsi" w:eastAsiaTheme="minorEastAsia" w:hAnsiTheme="minorHAnsi" w:cstheme="minorBidi"/>
          <w:szCs w:val="22"/>
        </w:rPr>
      </w:pPr>
      <w:r>
        <w:fldChar w:fldCharType="begin"/>
      </w:r>
      <w:r>
        <w:instrText xml:space="preserve"> HYPERLINK \l "_Toc152964629" </w:instrText>
      </w:r>
      <w:r>
        <w:fldChar w:fldCharType="separate"/>
      </w:r>
      <w:r>
        <w:rPr>
          <w:rStyle w:val="affff5"/>
          <w:rFonts w:hint="eastAsia"/>
        </w:rPr>
        <w:t>附录</w:t>
      </w:r>
      <w:r>
        <w:rPr>
          <w:rStyle w:val="affff5"/>
          <w:rFonts w:hint="eastAsia"/>
        </w:rPr>
        <w:t>B</w:t>
      </w:r>
      <w:r>
        <w:rPr>
          <w:rStyle w:val="affff5"/>
          <w:rFonts w:hint="eastAsia"/>
        </w:rPr>
        <w:t>（</w:t>
      </w:r>
      <w:r>
        <w:rPr>
          <w:rStyle w:val="affff5"/>
          <w:rFonts w:hint="eastAsia"/>
        </w:rPr>
        <w:t>规范性）</w:t>
      </w:r>
      <w:r>
        <w:rPr>
          <w:rStyle w:val="affff5"/>
        </w:rPr>
        <w:t xml:space="preserve">  </w:t>
      </w:r>
      <w:r>
        <w:rPr>
          <w:rStyle w:val="affff5"/>
          <w:rFonts w:hint="eastAsia"/>
        </w:rPr>
        <w:t>有机物料腐熟剂产品的技术指标</w:t>
      </w:r>
      <w:r>
        <w:tab/>
      </w:r>
      <w:r>
        <w:fldChar w:fldCharType="begin"/>
      </w:r>
      <w:r>
        <w:instrText xml:space="preserve"> PAGEREF _Toc152964629 \h </w:instrText>
      </w:r>
      <w:r>
        <w:fldChar w:fldCharType="separate"/>
      </w:r>
      <w:r>
        <w:t>8</w:t>
      </w:r>
      <w:r>
        <w:fldChar w:fldCharType="end"/>
      </w:r>
      <w:r>
        <w:fldChar w:fldCharType="end"/>
      </w:r>
    </w:p>
    <w:p w:rsidR="00510854" w:rsidRDefault="00BB6035">
      <w:pPr>
        <w:pStyle w:val="10"/>
        <w:tabs>
          <w:tab w:val="right" w:leader="dot" w:pos="9344"/>
        </w:tabs>
        <w:rPr>
          <w:rFonts w:asciiTheme="minorHAnsi" w:eastAsiaTheme="minorEastAsia" w:hAnsiTheme="minorHAnsi" w:cstheme="minorBidi"/>
          <w:szCs w:val="22"/>
        </w:rPr>
      </w:pPr>
      <w:r>
        <w:fldChar w:fldCharType="begin"/>
      </w:r>
      <w:r>
        <w:instrText xml:space="preserve"> HYPERLINK \l "_Toc152964630" </w:instrText>
      </w:r>
      <w:r>
        <w:fldChar w:fldCharType="separate"/>
      </w:r>
      <w:r>
        <w:rPr>
          <w:rStyle w:val="affff5"/>
          <w:rFonts w:hint="eastAsia"/>
        </w:rPr>
        <w:t>附录</w:t>
      </w:r>
      <w:r>
        <w:rPr>
          <w:rStyle w:val="affff5"/>
          <w:rFonts w:hint="eastAsia"/>
        </w:rPr>
        <w:t>C</w:t>
      </w:r>
      <w:r>
        <w:rPr>
          <w:rStyle w:val="affff5"/>
          <w:rFonts w:hint="eastAsia"/>
        </w:rPr>
        <w:t>（规范性）</w:t>
      </w:r>
      <w:r>
        <w:rPr>
          <w:rStyle w:val="affff5"/>
        </w:rPr>
        <w:t xml:space="preserve">  </w:t>
      </w:r>
      <w:r>
        <w:rPr>
          <w:rStyle w:val="affff5"/>
          <w:rFonts w:hint="eastAsia"/>
        </w:rPr>
        <w:t>质量要求</w:t>
      </w:r>
      <w:r>
        <w:tab/>
      </w:r>
      <w:r>
        <w:fldChar w:fldCharType="begin"/>
      </w:r>
      <w:r>
        <w:instrText xml:space="preserve"> PAGEREF _Toc152964630 \h </w:instrText>
      </w:r>
      <w:r>
        <w:fldChar w:fldCharType="separate"/>
      </w:r>
      <w:r>
        <w:t>9</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"_Toc152964631" </w:instrText>
      </w:r>
      <w:r>
        <w:fldChar w:fldCharType="separate"/>
      </w:r>
      <w:r>
        <w:rPr>
          <w:rStyle w:val="affff5"/>
          <w:rFonts w:hAnsi="黑体" w:cs="黑体"/>
          <w:bCs/>
        </w:rPr>
        <w:t xml:space="preserve">C.1 </w:t>
      </w:r>
      <w:r>
        <w:rPr>
          <w:rStyle w:val="affff5"/>
          <w:rFonts w:hAnsi="黑体" w:cs="黑体" w:hint="eastAsia"/>
          <w:bCs/>
        </w:rPr>
        <w:t xml:space="preserve"> </w:t>
      </w:r>
      <w:r>
        <w:rPr>
          <w:rStyle w:val="affff5"/>
          <w:rFonts w:hAnsi="黑体" w:cs="黑体" w:hint="eastAsia"/>
          <w:bCs/>
        </w:rPr>
        <w:t>取样</w:t>
      </w:r>
      <w:r>
        <w:tab/>
      </w:r>
      <w:r>
        <w:fldChar w:fldCharType="begin"/>
      </w:r>
      <w:r>
        <w:instrText xml:space="preserve"> PAGEREF _Toc152964631 \h </w:instrText>
      </w:r>
      <w:r>
        <w:fldChar w:fldCharType="separate"/>
      </w:r>
      <w:r>
        <w:t>9</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"_Toc152964632" </w:instrText>
      </w:r>
      <w:r>
        <w:fldChar w:fldCharType="separate"/>
      </w:r>
      <w:r>
        <w:rPr>
          <w:rStyle w:val="affff5"/>
          <w:rFonts w:hAnsi="宋体" w:cs="黑体"/>
        </w:rPr>
        <w:t xml:space="preserve">C.1.1 </w:t>
      </w:r>
      <w:r>
        <w:rPr>
          <w:rStyle w:val="affff5"/>
          <w:rFonts w:hAnsi="宋体" w:cs="黑体" w:hint="eastAsia"/>
        </w:rPr>
        <w:t xml:space="preserve"> </w:t>
      </w:r>
      <w:r>
        <w:rPr>
          <w:rStyle w:val="affff5"/>
          <w:rFonts w:hAnsi="宋体" w:cs="黑体" w:hint="eastAsia"/>
        </w:rPr>
        <w:t>高温好氧发酵</w:t>
      </w:r>
      <w:r>
        <w:tab/>
      </w:r>
      <w:r>
        <w:fldChar w:fldCharType="begin"/>
      </w:r>
      <w:r>
        <w:instrText xml:space="preserve"> PAGEREF _Toc152964632 \h </w:instrText>
      </w:r>
      <w:r>
        <w:fldChar w:fldCharType="separate"/>
      </w:r>
      <w:r>
        <w:t>9</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"_Toc152964633" </w:instrText>
      </w:r>
      <w:r>
        <w:fldChar w:fldCharType="separate"/>
      </w:r>
      <w:r>
        <w:rPr>
          <w:rStyle w:val="affff5"/>
        </w:rPr>
        <w:t xml:space="preserve">C.1.2 </w:t>
      </w:r>
      <w:r>
        <w:rPr>
          <w:rStyle w:val="affff5"/>
          <w:rFonts w:hint="eastAsia"/>
        </w:rPr>
        <w:t xml:space="preserve"> </w:t>
      </w:r>
      <w:r>
        <w:rPr>
          <w:rStyle w:val="affff5"/>
          <w:rFonts w:hint="eastAsia"/>
        </w:rPr>
        <w:t>有机覆盖物</w:t>
      </w:r>
      <w:r>
        <w:tab/>
      </w:r>
      <w:r>
        <w:fldChar w:fldCharType="begin"/>
      </w:r>
      <w:r>
        <w:instrText xml:space="preserve"> PAGEREF _Toc152964633 \h </w:instrText>
      </w:r>
      <w:r>
        <w:fldChar w:fldCharType="separate"/>
      </w:r>
      <w:r>
        <w:t>9</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"_Toc152964634" </w:instrText>
      </w:r>
      <w:r>
        <w:fldChar w:fldCharType="separate"/>
      </w:r>
      <w:r>
        <w:rPr>
          <w:rStyle w:val="affff5"/>
        </w:rPr>
        <w:t xml:space="preserve">C.2 </w:t>
      </w:r>
      <w:r>
        <w:rPr>
          <w:rStyle w:val="affff5"/>
          <w:rFonts w:hint="eastAsia"/>
        </w:rPr>
        <w:t xml:space="preserve"> </w:t>
      </w:r>
      <w:r>
        <w:rPr>
          <w:rStyle w:val="affff5"/>
          <w:rFonts w:hint="eastAsia"/>
        </w:rPr>
        <w:t>检测指标和方法</w:t>
      </w:r>
      <w:r>
        <w:tab/>
      </w:r>
      <w:r>
        <w:fldChar w:fldCharType="begin"/>
      </w:r>
      <w:r>
        <w:instrText xml:space="preserve"> PA</w:instrText>
      </w:r>
      <w:r>
        <w:instrText xml:space="preserve">GEREF _Toc152964634 \h </w:instrText>
      </w:r>
      <w:r>
        <w:fldChar w:fldCharType="separate"/>
      </w:r>
      <w:r>
        <w:t>9</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"_Toc152964635" </w:instrText>
      </w:r>
      <w:r>
        <w:fldChar w:fldCharType="separate"/>
      </w:r>
      <w:r>
        <w:rPr>
          <w:rStyle w:val="affff5"/>
        </w:rPr>
        <w:t xml:space="preserve">C.2.1 </w:t>
      </w:r>
      <w:r>
        <w:rPr>
          <w:rStyle w:val="affff5"/>
          <w:rFonts w:hint="eastAsia"/>
        </w:rPr>
        <w:t xml:space="preserve"> </w:t>
      </w:r>
      <w:r>
        <w:rPr>
          <w:rStyle w:val="affff5"/>
          <w:rFonts w:hint="eastAsia"/>
        </w:rPr>
        <w:t>技术指标</w:t>
      </w:r>
      <w:r>
        <w:tab/>
      </w:r>
      <w:r>
        <w:fldChar w:fldCharType="begin"/>
      </w:r>
      <w:r>
        <w:instrText xml:space="preserve"> PAGEREF _Toc152964635 \h </w:instrText>
      </w:r>
      <w:r>
        <w:fldChar w:fldCharType="separate"/>
      </w:r>
      <w:r>
        <w:t>9</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w:instrText>
      </w:r>
      <w:r>
        <w:instrText xml:space="preserve">52964636" </w:instrText>
      </w:r>
      <w:r>
        <w:fldChar w:fldCharType="separate"/>
      </w:r>
      <w:r>
        <w:rPr>
          <w:rStyle w:val="affff5"/>
        </w:rPr>
        <w:t xml:space="preserve">C.3 </w:t>
      </w:r>
      <w:r>
        <w:rPr>
          <w:rStyle w:val="affff5"/>
          <w:rFonts w:hint="eastAsia"/>
        </w:rPr>
        <w:t xml:space="preserve"> </w:t>
      </w:r>
      <w:r>
        <w:rPr>
          <w:rStyle w:val="affff5"/>
          <w:rFonts w:hint="eastAsia"/>
        </w:rPr>
        <w:t>感官指标</w:t>
      </w:r>
      <w:r>
        <w:tab/>
      </w:r>
      <w:r>
        <w:fldChar w:fldCharType="begin"/>
      </w:r>
      <w:r>
        <w:instrText xml:space="preserve"> PAGEREF _Toc152964636 \h </w:instrText>
      </w:r>
      <w:r>
        <w:fldChar w:fldCharType="separate"/>
      </w:r>
      <w:r>
        <w:t>10</w:t>
      </w:r>
      <w:r>
        <w:fldChar w:fldCharType="end"/>
      </w:r>
      <w:r>
        <w:fldChar w:fldCharType="end"/>
      </w:r>
    </w:p>
    <w:p w:rsidR="00510854" w:rsidRDefault="00BB6035">
      <w:pPr>
        <w:pStyle w:val="10"/>
        <w:tabs>
          <w:tab w:val="right" w:leader="dot" w:pos="9344"/>
        </w:tabs>
        <w:rPr>
          <w:rFonts w:asciiTheme="minorHAnsi" w:eastAsiaTheme="minorEastAsia" w:hAnsiTheme="minorHAnsi" w:cstheme="minorBidi"/>
          <w:szCs w:val="22"/>
        </w:rPr>
      </w:pPr>
      <w:r>
        <w:fldChar w:fldCharType="begin"/>
      </w:r>
      <w:r>
        <w:instrText xml:space="preserve"> HYPERLINK \l "_Toc152964637" </w:instrText>
      </w:r>
      <w:r>
        <w:fldChar w:fldCharType="separate"/>
      </w:r>
      <w:r>
        <w:rPr>
          <w:rStyle w:val="affff5"/>
          <w:rFonts w:hint="eastAsia"/>
        </w:rPr>
        <w:t>附录</w:t>
      </w:r>
      <w:r>
        <w:rPr>
          <w:rStyle w:val="affff5"/>
          <w:rFonts w:hint="eastAsia"/>
        </w:rPr>
        <w:t>D</w:t>
      </w:r>
      <w:r>
        <w:rPr>
          <w:rStyle w:val="affff5"/>
          <w:rFonts w:hint="eastAsia"/>
        </w:rPr>
        <w:t>（规范性）</w:t>
      </w:r>
      <w:r>
        <w:rPr>
          <w:rStyle w:val="affff5"/>
        </w:rPr>
        <w:t xml:space="preserve">  </w:t>
      </w:r>
      <w:r>
        <w:rPr>
          <w:rStyle w:val="affff5"/>
          <w:rFonts w:hint="eastAsia"/>
        </w:rPr>
        <w:t>发芽指数的测定方法</w:t>
      </w:r>
      <w:r>
        <w:tab/>
      </w:r>
      <w:r>
        <w:fldChar w:fldCharType="begin"/>
      </w:r>
      <w:r>
        <w:instrText xml:space="preserve"> PAGEREF _Toc152964637 \h </w:instrText>
      </w:r>
      <w:r>
        <w:fldChar w:fldCharType="separate"/>
      </w:r>
      <w:r>
        <w:t>11</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"_Toc152964638" </w:instrText>
      </w:r>
      <w:r>
        <w:fldChar w:fldCharType="separate"/>
      </w:r>
      <w:r>
        <w:rPr>
          <w:rStyle w:val="affff5"/>
        </w:rPr>
        <w:t xml:space="preserve">D.1 </w:t>
      </w:r>
      <w:r>
        <w:rPr>
          <w:rStyle w:val="affff5"/>
          <w:rFonts w:hint="eastAsia"/>
        </w:rPr>
        <w:t xml:space="preserve"> </w:t>
      </w:r>
      <w:r>
        <w:rPr>
          <w:rStyle w:val="affff5"/>
          <w:rFonts w:hint="eastAsia"/>
        </w:rPr>
        <w:t>主要仪器</w:t>
      </w:r>
      <w:r>
        <w:tab/>
      </w:r>
      <w:r>
        <w:fldChar w:fldCharType="begin"/>
      </w:r>
      <w:r>
        <w:instrText xml:space="preserve"> PAGEREF _Toc152964638 \h </w:instrText>
      </w:r>
      <w:r>
        <w:fldChar w:fldCharType="separate"/>
      </w:r>
      <w:r>
        <w:t>11</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"_Toc152964639" </w:instrText>
      </w:r>
      <w:r>
        <w:fldChar w:fldCharType="separate"/>
      </w:r>
      <w:r>
        <w:rPr>
          <w:rStyle w:val="affff5"/>
        </w:rPr>
        <w:t xml:space="preserve">D.2 </w:t>
      </w:r>
      <w:r>
        <w:rPr>
          <w:rStyle w:val="affff5"/>
          <w:rFonts w:hint="eastAsia"/>
        </w:rPr>
        <w:t xml:space="preserve"> </w:t>
      </w:r>
      <w:r>
        <w:rPr>
          <w:rStyle w:val="affff5"/>
          <w:rFonts w:hint="eastAsia"/>
        </w:rPr>
        <w:t>供试材料</w:t>
      </w:r>
      <w:r>
        <w:tab/>
      </w:r>
      <w:r>
        <w:fldChar w:fldCharType="begin"/>
      </w:r>
      <w:r>
        <w:instrText xml:space="preserve"> PAGEREF _Toc152964639 \h </w:instrText>
      </w:r>
      <w:r>
        <w:fldChar w:fldCharType="separate"/>
      </w:r>
      <w:r>
        <w:t>11</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"_Toc152964640" </w:instrText>
      </w:r>
      <w:r>
        <w:fldChar w:fldCharType="separate"/>
      </w:r>
      <w:r>
        <w:rPr>
          <w:rStyle w:val="affff5"/>
        </w:rPr>
        <w:t xml:space="preserve">D.3 </w:t>
      </w:r>
      <w:r>
        <w:rPr>
          <w:rStyle w:val="affff5"/>
          <w:rFonts w:hint="eastAsia"/>
        </w:rPr>
        <w:t xml:space="preserve"> </w:t>
      </w:r>
      <w:r>
        <w:rPr>
          <w:rStyle w:val="affff5"/>
          <w:rFonts w:hint="eastAsia"/>
        </w:rPr>
        <w:t>测定步骤</w:t>
      </w:r>
      <w:r>
        <w:tab/>
      </w:r>
      <w:r>
        <w:fldChar w:fldCharType="begin"/>
      </w:r>
      <w:r>
        <w:instrText xml:space="preserve"> PAGEREF _Toc152964640 \h </w:instrText>
      </w:r>
      <w:r>
        <w:fldChar w:fldCharType="separate"/>
      </w:r>
      <w:r>
        <w:t>11</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"_Toc152964641" </w:instrText>
      </w:r>
      <w:r>
        <w:fldChar w:fldCharType="separate"/>
      </w:r>
      <w:r>
        <w:rPr>
          <w:rStyle w:val="affff5"/>
          <w:kern w:val="0"/>
        </w:rPr>
        <w:t xml:space="preserve">D.3.1 </w:t>
      </w:r>
      <w:r>
        <w:rPr>
          <w:rStyle w:val="affff5"/>
          <w:rFonts w:hint="eastAsia"/>
          <w:kern w:val="0"/>
        </w:rPr>
        <w:t xml:space="preserve"> </w:t>
      </w:r>
      <w:r>
        <w:rPr>
          <w:rStyle w:val="affff5"/>
          <w:rFonts w:hint="eastAsia"/>
          <w:kern w:val="0"/>
        </w:rPr>
        <w:t>浸提液制备</w:t>
      </w:r>
      <w:r>
        <w:tab/>
      </w:r>
      <w:r>
        <w:fldChar w:fldCharType="begin"/>
      </w:r>
      <w:r>
        <w:instrText xml:space="preserve"> PAGEREF _Toc152964641 \h </w:instrText>
      </w:r>
      <w:r>
        <w:fldChar w:fldCharType="separate"/>
      </w:r>
      <w:r>
        <w:t>11</w:t>
      </w:r>
      <w:r>
        <w:fldChar w:fldCharType="end"/>
      </w:r>
      <w:r>
        <w:fldChar w:fldCharType="end"/>
      </w:r>
    </w:p>
    <w:p w:rsidR="00510854" w:rsidRDefault="00BB6035">
      <w:pPr>
        <w:pStyle w:val="30"/>
        <w:tabs>
          <w:tab w:val="right" w:leader="dot" w:pos="9344"/>
        </w:tabs>
        <w:rPr>
          <w:rFonts w:asciiTheme="minorHAnsi" w:eastAsiaTheme="minorEastAsia" w:hAnsiTheme="minorHAnsi" w:cstheme="minorBidi"/>
          <w:szCs w:val="22"/>
        </w:rPr>
      </w:pPr>
      <w:r>
        <w:fldChar w:fldCharType="begin"/>
      </w:r>
      <w:r>
        <w:instrText xml:space="preserve"> HYPERLINK \l "_Toc152964642" </w:instrText>
      </w:r>
      <w:r>
        <w:fldChar w:fldCharType="separate"/>
      </w:r>
      <w:r>
        <w:rPr>
          <w:rStyle w:val="affff5"/>
        </w:rPr>
        <w:t xml:space="preserve">D.3.2 </w:t>
      </w:r>
      <w:r>
        <w:rPr>
          <w:rStyle w:val="affff5"/>
          <w:rFonts w:hint="eastAsia"/>
        </w:rPr>
        <w:t xml:space="preserve"> </w:t>
      </w:r>
      <w:r>
        <w:rPr>
          <w:rStyle w:val="affff5"/>
          <w:rFonts w:hint="eastAsia"/>
        </w:rPr>
        <w:t>种子培养</w:t>
      </w:r>
      <w:r>
        <w:tab/>
      </w:r>
      <w:r>
        <w:fldChar w:fldCharType="begin"/>
      </w:r>
      <w:r>
        <w:instrText xml:space="preserve"> PAG</w:instrText>
      </w:r>
      <w:r>
        <w:instrText xml:space="preserve">EREF _Toc152964642 \h </w:instrText>
      </w:r>
      <w:r>
        <w:fldChar w:fldCharType="separate"/>
      </w:r>
      <w:r>
        <w:t>11</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"_Toc152964643" </w:instrText>
      </w:r>
      <w:r>
        <w:fldChar w:fldCharType="separate"/>
      </w:r>
      <w:r>
        <w:rPr>
          <w:rStyle w:val="affff5"/>
        </w:rPr>
        <w:t xml:space="preserve">D.4 </w:t>
      </w:r>
      <w:r>
        <w:rPr>
          <w:rStyle w:val="affff5"/>
          <w:rFonts w:hint="eastAsia"/>
        </w:rPr>
        <w:t xml:space="preserve"> </w:t>
      </w:r>
      <w:r>
        <w:rPr>
          <w:rStyle w:val="affff5"/>
          <w:rFonts w:hint="eastAsia"/>
        </w:rPr>
        <w:t>测定</w:t>
      </w:r>
      <w:r>
        <w:tab/>
      </w:r>
      <w:r>
        <w:fldChar w:fldCharType="begin"/>
      </w:r>
      <w:r>
        <w:instrText xml:space="preserve"> PAGEREF _Toc152964643 \h </w:instrText>
      </w:r>
      <w:r>
        <w:fldChar w:fldCharType="separate"/>
      </w:r>
      <w:r>
        <w:t>11</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w:instrText>
      </w:r>
      <w:r>
        <w:instrText xml:space="preserve">964644" </w:instrText>
      </w:r>
      <w:r>
        <w:fldChar w:fldCharType="separate"/>
      </w:r>
      <w:r>
        <w:rPr>
          <w:rStyle w:val="affff5"/>
        </w:rPr>
        <w:t xml:space="preserve">D.5 </w:t>
      </w:r>
      <w:r>
        <w:rPr>
          <w:rStyle w:val="affff5"/>
          <w:rFonts w:hint="eastAsia"/>
        </w:rPr>
        <w:t xml:space="preserve"> </w:t>
      </w:r>
      <w:r>
        <w:rPr>
          <w:rStyle w:val="affff5"/>
          <w:rFonts w:hint="eastAsia"/>
        </w:rPr>
        <w:t>分析结果的表述</w:t>
      </w:r>
      <w:r>
        <w:tab/>
      </w:r>
      <w:r>
        <w:fldChar w:fldCharType="begin"/>
      </w:r>
      <w:r>
        <w:instrText xml:space="preserve"> PAGEREF _Toc152964644 \h </w:instrText>
      </w:r>
      <w:r>
        <w:fldChar w:fldCharType="separate"/>
      </w:r>
      <w:r>
        <w:t>11</w:t>
      </w:r>
      <w:r>
        <w:fldChar w:fldCharType="end"/>
      </w:r>
      <w:r>
        <w:fldChar w:fldCharType="end"/>
      </w:r>
    </w:p>
    <w:p w:rsidR="00510854" w:rsidRDefault="00BB6035">
      <w:pPr>
        <w:pStyle w:val="23"/>
        <w:rPr>
          <w:rFonts w:asciiTheme="minorHAnsi" w:eastAsiaTheme="minorEastAsia" w:hAnsiTheme="minorHAnsi" w:cstheme="minorBidi"/>
          <w:szCs w:val="22"/>
        </w:rPr>
      </w:pPr>
      <w:r>
        <w:fldChar w:fldCharType="begin"/>
      </w:r>
      <w:r>
        <w:instrText xml:space="preserve"> HYPERLINK \l "_Toc152964645" </w:instrText>
      </w:r>
      <w:r>
        <w:fldChar w:fldCharType="separate"/>
      </w:r>
      <w:r>
        <w:rPr>
          <w:rStyle w:val="affff5"/>
        </w:rPr>
        <w:t xml:space="preserve">D.6 </w:t>
      </w:r>
      <w:r>
        <w:rPr>
          <w:rStyle w:val="affff5"/>
          <w:rFonts w:hint="eastAsia"/>
        </w:rPr>
        <w:t xml:space="preserve"> </w:t>
      </w:r>
      <w:r>
        <w:rPr>
          <w:rStyle w:val="affff5"/>
          <w:rFonts w:hint="eastAsia"/>
        </w:rPr>
        <w:t>允许偏差</w:t>
      </w:r>
      <w:r>
        <w:tab/>
      </w:r>
      <w:r>
        <w:fldChar w:fldCharType="begin"/>
      </w:r>
      <w:r>
        <w:instrText xml:space="preserve"> PAGEREF _Toc152964645 \h </w:instrText>
      </w:r>
      <w:r>
        <w:fldChar w:fldCharType="separate"/>
      </w:r>
      <w:r>
        <w:t>12</w:t>
      </w:r>
      <w:r>
        <w:fldChar w:fldCharType="end"/>
      </w:r>
      <w:r>
        <w:fldChar w:fldCharType="end"/>
      </w:r>
    </w:p>
    <w:p w:rsidR="00510854" w:rsidRDefault="00BB6035">
      <w:pPr>
        <w:pStyle w:val="affffff4"/>
        <w:spacing w:after="468"/>
        <w:sectPr w:rsidR="00510854">
          <w:headerReference w:type="even" r:id="rId17"/>
          <w:headerReference w:type="default" r:id="rId18"/>
          <w:footerReference w:type="even" r:id="rId19"/>
          <w:footerReference w:type="default" r:id="rId20"/>
          <w:pgSz w:w="11906" w:h="16838"/>
          <w:pgMar w:top="1928" w:right="1134" w:bottom="1134" w:left="1134" w:header="1418" w:footer="1134" w:gutter="284"/>
          <w:pgNumType w:fmt="upperRoman" w:start="1"/>
          <w:cols w:space="425"/>
          <w:formProt w:val="0"/>
          <w:docGrid w:type="lines" w:linePitch="312"/>
        </w:sectPr>
      </w:pPr>
      <w:r>
        <w:fldChar w:fldCharType="end"/>
      </w:r>
    </w:p>
    <w:p w:rsidR="00510854" w:rsidRDefault="00BB6035">
      <w:pPr>
        <w:pStyle w:val="a6"/>
        <w:spacing w:before="900" w:after="468"/>
      </w:pPr>
      <w:bookmarkStart w:id="24" w:name="_Toc152964579"/>
      <w:bookmarkStart w:id="25" w:name="BookMark2"/>
      <w:bookmarkEnd w:id="21"/>
      <w:r>
        <w:rPr>
          <w:spacing w:val="320"/>
        </w:rPr>
        <w:lastRenderedPageBreak/>
        <w:t>前</w:t>
      </w:r>
      <w:r>
        <w:t>言</w:t>
      </w:r>
      <w:bookmarkEnd w:id="22"/>
      <w:bookmarkEnd w:id="23"/>
      <w:bookmarkEnd w:id="24"/>
    </w:p>
    <w:p w:rsidR="00510854" w:rsidRDefault="00BB6035">
      <w:pPr>
        <w:pStyle w:val="afffff"/>
        <w:ind w:firstLine="420"/>
      </w:pPr>
      <w:r>
        <w:rPr>
          <w:rFonts w:hint="eastAsia"/>
        </w:rPr>
        <w:t>本文件按照</w:t>
      </w:r>
      <w:r>
        <w:rPr>
          <w:rFonts w:hint="eastAsia"/>
        </w:rPr>
        <w:t xml:space="preserve">GB/T </w:t>
      </w:r>
      <w:r>
        <w:rPr>
          <w:rFonts w:hint="eastAsia"/>
        </w:rPr>
        <w:t>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510854" w:rsidRDefault="00BB6035">
      <w:pPr>
        <w:pStyle w:val="afffff"/>
        <w:ind w:firstLine="420"/>
      </w:pPr>
      <w:r>
        <w:rPr>
          <w:rFonts w:hint="eastAsia"/>
        </w:rPr>
        <w:t>本文件由</w:t>
      </w:r>
      <w:r>
        <w:rPr>
          <w:rFonts w:ascii="Times New Roman" w:hint="eastAsia"/>
        </w:rPr>
        <w:t>陕西省农业农村厅</w:t>
      </w:r>
      <w:r>
        <w:rPr>
          <w:rFonts w:hint="eastAsia"/>
        </w:rPr>
        <w:t>提出。</w:t>
      </w:r>
    </w:p>
    <w:p w:rsidR="00510854" w:rsidRDefault="00BB6035">
      <w:pPr>
        <w:pStyle w:val="afffff"/>
        <w:ind w:firstLine="420"/>
      </w:pPr>
      <w:r>
        <w:rPr>
          <w:rFonts w:hint="eastAsia"/>
        </w:rPr>
        <w:t>本文件由</w:t>
      </w:r>
      <w:r>
        <w:rPr>
          <w:rFonts w:ascii="Times New Roman" w:hint="eastAsia"/>
        </w:rPr>
        <w:t>陕西省农业农村厅</w:t>
      </w:r>
      <w:r>
        <w:rPr>
          <w:rFonts w:hint="eastAsia"/>
        </w:rPr>
        <w:t>归口。</w:t>
      </w:r>
    </w:p>
    <w:p w:rsidR="00510854" w:rsidRDefault="00BB6035">
      <w:pPr>
        <w:pStyle w:val="afffff"/>
        <w:ind w:firstLine="420"/>
        <w:rPr>
          <w:rFonts w:ascii="Times New Roman"/>
        </w:rPr>
      </w:pPr>
      <w:r>
        <w:rPr>
          <w:rFonts w:hint="eastAsia"/>
        </w:rPr>
        <w:t>本文件起草单位：</w:t>
      </w:r>
      <w:r>
        <w:rPr>
          <w:rFonts w:ascii="Times New Roman" w:hint="eastAsia"/>
        </w:rPr>
        <w:t>陕西省西安植物园、西安市城市管理和综合执法局。</w:t>
      </w:r>
    </w:p>
    <w:p w:rsidR="00510854" w:rsidRDefault="00BB6035">
      <w:pPr>
        <w:pStyle w:val="afffff"/>
        <w:ind w:firstLine="420"/>
      </w:pPr>
      <w:r>
        <w:rPr>
          <w:rFonts w:ascii="Times New Roman"/>
        </w:rPr>
        <w:t>本标准</w:t>
      </w:r>
      <w:r>
        <w:rPr>
          <w:rFonts w:ascii="Times New Roman" w:hint="eastAsia"/>
        </w:rPr>
        <w:t>参与起草</w:t>
      </w:r>
      <w:r>
        <w:rPr>
          <w:rFonts w:ascii="Times New Roman"/>
        </w:rPr>
        <w:t>单位</w:t>
      </w:r>
      <w:r>
        <w:rPr>
          <w:rFonts w:ascii="Times New Roman" w:hint="eastAsia"/>
        </w:rPr>
        <w:t>：陕西厚地生物科技有限公司、曲江新区管委会城市管理和综合执法局、西安市绿化管护中心、新城区城市管理和综合执法局</w:t>
      </w:r>
      <w:r>
        <w:rPr>
          <w:rFonts w:ascii="Times New Roman" w:hint="eastAsia"/>
        </w:rPr>
        <w:t xml:space="preserve"> </w:t>
      </w:r>
      <w:r>
        <w:rPr>
          <w:rFonts w:ascii="Times New Roman" w:hint="eastAsia"/>
        </w:rPr>
        <w:t>、西安市园林研究所、西安市园林生态集团、陕西厚笃双碳科技有限公司、西安木禾林农业有限公司</w:t>
      </w:r>
    </w:p>
    <w:p w:rsidR="00510854" w:rsidRDefault="00BB6035">
      <w:pPr>
        <w:pStyle w:val="afffffffffff4"/>
        <w:rPr>
          <w:rFonts w:ascii="Times New Roman"/>
        </w:rPr>
      </w:pPr>
      <w:r>
        <w:rPr>
          <w:rFonts w:hint="eastAsia"/>
        </w:rPr>
        <w:t>本文件主要起草人：</w:t>
      </w:r>
      <w:r>
        <w:rPr>
          <w:rFonts w:ascii="Times New Roman" w:hint="eastAsia"/>
        </w:rPr>
        <w:t>王亚玲、吴雪萍、杨卫华、刘立成、龚卫涛、冯胜利、路强强、杨</w:t>
      </w:r>
      <w:r>
        <w:rPr>
          <w:rFonts w:ascii="Times New Roman" w:hint="eastAsia"/>
        </w:rPr>
        <w:t>凯、樊建为、宣世荣、杨建军、卫天星、郭平、张亚玲、孙庆东、张莉洁、刘双月、林仁瑞、司建波、李玉萍、樊璐、叶卫。</w:t>
      </w:r>
    </w:p>
    <w:p w:rsidR="00510854" w:rsidRDefault="00BB6035">
      <w:pPr>
        <w:pStyle w:val="afffffffffff4"/>
        <w:rPr>
          <w:rFonts w:ascii="Times New Roman"/>
        </w:rPr>
      </w:pPr>
      <w:r>
        <w:rPr>
          <w:rFonts w:ascii="Times New Roman"/>
        </w:rPr>
        <w:t>本标准首次发布。</w:t>
      </w:r>
    </w:p>
    <w:p w:rsidR="00510854" w:rsidRDefault="00510854">
      <w:pPr>
        <w:pStyle w:val="afffffffffff4"/>
        <w:rPr>
          <w:rFonts w:ascii="Times New Roman"/>
        </w:rPr>
      </w:pPr>
    </w:p>
    <w:p w:rsidR="00510854" w:rsidRDefault="00BB6035">
      <w:pPr>
        <w:pStyle w:val="afffffffffff4"/>
        <w:rPr>
          <w:rFonts w:ascii="Times New Roman"/>
        </w:rPr>
      </w:pPr>
      <w:r>
        <w:rPr>
          <w:rFonts w:ascii="Times New Roman" w:hint="eastAsia"/>
        </w:rPr>
        <w:t>联系方式如下：</w:t>
      </w:r>
    </w:p>
    <w:p w:rsidR="00510854" w:rsidRDefault="00BB6035">
      <w:pPr>
        <w:pStyle w:val="afffffffffff4"/>
      </w:pPr>
      <w:r>
        <w:rPr>
          <w:rFonts w:ascii="Times New Roman" w:hint="eastAsia"/>
        </w:rPr>
        <w:t>联</w:t>
      </w:r>
      <w:r>
        <w:rPr>
          <w:rFonts w:ascii="Times New Roman" w:hint="eastAsia"/>
        </w:rPr>
        <w:t xml:space="preserve"> </w:t>
      </w:r>
      <w:r>
        <w:rPr>
          <w:rFonts w:ascii="Times New Roman" w:hint="eastAsia"/>
        </w:rPr>
        <w:t>系</w:t>
      </w:r>
      <w:r>
        <w:rPr>
          <w:rFonts w:ascii="Times New Roman" w:hint="eastAsia"/>
        </w:rPr>
        <w:t xml:space="preserve"> </w:t>
      </w:r>
      <w:r>
        <w:rPr>
          <w:rFonts w:ascii="Times New Roman" w:hint="eastAsia"/>
        </w:rPr>
        <w:t>人：冯胜利</w:t>
      </w:r>
    </w:p>
    <w:p w:rsidR="00510854" w:rsidRDefault="00BB6035">
      <w:pPr>
        <w:pStyle w:val="afffffffffff4"/>
      </w:pPr>
      <w:r>
        <w:rPr>
          <w:rFonts w:hint="eastAsia"/>
        </w:rPr>
        <w:t>联系方式：</w:t>
      </w:r>
      <w:r>
        <w:rPr>
          <w:rFonts w:hint="eastAsia"/>
        </w:rPr>
        <w:t>18291499107</w:t>
      </w:r>
      <w:r>
        <w:t xml:space="preserve"> </w:t>
      </w:r>
      <w:r>
        <w:rPr>
          <w:rFonts w:hint="eastAsia"/>
        </w:rPr>
        <w:t xml:space="preserve"> </w:t>
      </w:r>
      <w:r>
        <w:t xml:space="preserve"> </w:t>
      </w:r>
    </w:p>
    <w:p w:rsidR="00510854" w:rsidRDefault="00BB6035">
      <w:pPr>
        <w:pStyle w:val="afffffffffff4"/>
      </w:pPr>
      <w:proofErr w:type="gramStart"/>
      <w:r>
        <w:rPr>
          <w:rFonts w:hint="eastAsia"/>
        </w:rPr>
        <w:t>邮</w:t>
      </w:r>
      <w:proofErr w:type="gramEnd"/>
      <w:r>
        <w:rPr>
          <w:rFonts w:hint="eastAsia"/>
        </w:rPr>
        <w:t xml:space="preserve">    </w:t>
      </w:r>
      <w:r>
        <w:rPr>
          <w:rFonts w:hint="eastAsia"/>
        </w:rPr>
        <w:t>箱：</w:t>
      </w:r>
      <w:r>
        <w:rPr>
          <w:rFonts w:hint="eastAsia"/>
        </w:rPr>
        <w:fldChar w:fldCharType="begin"/>
      </w:r>
      <w:r>
        <w:instrText xml:space="preserve"> HYPERLINK "mailto:923714000@qq.com" </w:instrText>
      </w:r>
      <w:r>
        <w:rPr>
          <w:rFonts w:hint="eastAsia"/>
        </w:rPr>
        <w:fldChar w:fldCharType="separate"/>
      </w:r>
      <w:r>
        <w:rPr>
          <w:rFonts w:ascii="Times New Roman" w:hint="eastAsia"/>
        </w:rPr>
        <w:t>923714000@qq.com</w:t>
      </w:r>
      <w:r>
        <w:rPr>
          <w:rFonts w:ascii="Times New Roman" w:hint="eastAsia"/>
        </w:rPr>
        <w:fldChar w:fldCharType="end"/>
      </w:r>
    </w:p>
    <w:p w:rsidR="00510854" w:rsidRDefault="00BB6035">
      <w:pPr>
        <w:pStyle w:val="afffffffffff4"/>
      </w:pPr>
      <w:r>
        <w:rPr>
          <w:rFonts w:hint="eastAsia"/>
        </w:rPr>
        <w:t>单</w:t>
      </w:r>
      <w:r>
        <w:rPr>
          <w:rFonts w:hint="eastAsia"/>
        </w:rPr>
        <w:t xml:space="preserve">    </w:t>
      </w:r>
      <w:r>
        <w:rPr>
          <w:rFonts w:hint="eastAsia"/>
        </w:rPr>
        <w:t>位：陕西省西安植物园（陕西省植物研究所）</w:t>
      </w:r>
    </w:p>
    <w:p w:rsidR="00510854" w:rsidRDefault="00BB6035">
      <w:pPr>
        <w:pStyle w:val="afffffffffff4"/>
      </w:pPr>
      <w:r>
        <w:rPr>
          <w:rFonts w:hint="eastAsia"/>
        </w:rPr>
        <w:t>联系地址：西安市雁塔区翠华南路</w:t>
      </w:r>
      <w:r>
        <w:rPr>
          <w:rFonts w:hint="eastAsia"/>
        </w:rPr>
        <w:t>17</w:t>
      </w:r>
      <w:r>
        <w:rPr>
          <w:rFonts w:hint="eastAsia"/>
        </w:rPr>
        <w:t>号</w:t>
      </w:r>
      <w:r>
        <w:rPr>
          <w:rFonts w:hint="eastAsia"/>
        </w:rPr>
        <w:t xml:space="preserve"> </w:t>
      </w:r>
    </w:p>
    <w:p w:rsidR="00510854" w:rsidRDefault="00BB6035">
      <w:pPr>
        <w:pStyle w:val="afffffffffff4"/>
      </w:pPr>
      <w:proofErr w:type="gramStart"/>
      <w:r>
        <w:rPr>
          <w:rFonts w:hint="eastAsia"/>
        </w:rPr>
        <w:t>邮</w:t>
      </w:r>
      <w:proofErr w:type="gramEnd"/>
      <w:r>
        <w:rPr>
          <w:rFonts w:hint="eastAsia"/>
        </w:rPr>
        <w:t xml:space="preserve">    </w:t>
      </w:r>
      <w:r>
        <w:rPr>
          <w:rFonts w:hint="eastAsia"/>
        </w:rPr>
        <w:t>编：</w:t>
      </w:r>
      <w:r>
        <w:rPr>
          <w:rFonts w:hint="eastAsia"/>
        </w:rPr>
        <w:t>710061</w:t>
      </w:r>
    </w:p>
    <w:p w:rsidR="00510854" w:rsidRDefault="00510854">
      <w:pPr>
        <w:pStyle w:val="afffff"/>
        <w:ind w:firstLine="420"/>
      </w:pPr>
    </w:p>
    <w:p w:rsidR="00510854" w:rsidRDefault="00510854">
      <w:pPr>
        <w:pStyle w:val="afffff"/>
        <w:ind w:firstLine="420"/>
      </w:pPr>
    </w:p>
    <w:p w:rsidR="00510854" w:rsidRDefault="00510854">
      <w:pPr>
        <w:pStyle w:val="afffff"/>
        <w:ind w:firstLine="420"/>
        <w:sectPr w:rsidR="00510854">
          <w:headerReference w:type="even" r:id="rId21"/>
          <w:headerReference w:type="default" r:id="rId22"/>
          <w:footerReference w:type="even" r:id="rId23"/>
          <w:footerReference w:type="default" r:id="rId24"/>
          <w:pgSz w:w="11906" w:h="16838"/>
          <w:pgMar w:top="1928" w:right="1134" w:bottom="1134" w:left="1134" w:header="1418" w:footer="1134" w:gutter="284"/>
          <w:pgNumType w:fmt="upperRoman"/>
          <w:cols w:space="425"/>
          <w:formProt w:val="0"/>
          <w:docGrid w:type="lines" w:linePitch="312"/>
        </w:sectPr>
      </w:pPr>
    </w:p>
    <w:p w:rsidR="00510854" w:rsidRDefault="00510854">
      <w:pPr>
        <w:spacing w:line="240" w:lineRule="auto"/>
        <w:jc w:val="center"/>
        <w:rPr>
          <w:rFonts w:ascii="黑体" w:eastAsia="黑体" w:hAnsi="黑体"/>
          <w:sz w:val="32"/>
          <w:szCs w:val="32"/>
        </w:rPr>
      </w:pPr>
      <w:bookmarkStart w:id="26" w:name="BookMark4"/>
      <w:bookmarkEnd w:id="25"/>
    </w:p>
    <w:p w:rsidR="00510854" w:rsidRDefault="00510854">
      <w:pPr>
        <w:spacing w:line="240" w:lineRule="auto"/>
        <w:jc w:val="center"/>
        <w:rPr>
          <w:rFonts w:ascii="黑体" w:eastAsia="黑体" w:hAnsi="黑体"/>
          <w:sz w:val="32"/>
          <w:szCs w:val="32"/>
        </w:rPr>
      </w:pPr>
    </w:p>
    <w:bookmarkStart w:id="27" w:name="NEW_STAND_NAME" w:displacedByCustomXml="next"/>
    <w:sdt>
      <w:sdtPr>
        <w:tag w:val="NEW_STAND_NAME"/>
        <w:id w:val="595910757"/>
        <w:lock w:val="sdtLocked"/>
        <w:placeholder>
          <w:docPart w:val="DE5D4CC1F8614B4DABAE6ACF2C1D33D8"/>
        </w:placeholder>
      </w:sdtPr>
      <w:sdtEndPr/>
      <w:sdtContent>
        <w:p w:rsidR="00510854" w:rsidRDefault="00BB6035">
          <w:pPr>
            <w:pStyle w:val="afffffffff2"/>
            <w:spacing w:beforeLines="100" w:before="312" w:afterLines="220" w:after="686" w:line="240" w:lineRule="auto"/>
          </w:pPr>
          <w:r>
            <w:rPr>
              <w:rFonts w:hint="eastAsia"/>
            </w:rPr>
            <w:t>园林植物废弃物无害化处理规</w:t>
          </w:r>
          <w:r>
            <w:rPr>
              <w:rFonts w:hint="eastAsia"/>
            </w:rPr>
            <w:t>范</w:t>
          </w:r>
        </w:p>
      </w:sdtContent>
    </w:sdt>
    <w:p w:rsidR="00510854" w:rsidRDefault="00BB6035">
      <w:pPr>
        <w:pStyle w:val="affc"/>
        <w:spacing w:before="312" w:after="312"/>
      </w:pPr>
      <w:bookmarkStart w:id="28" w:name="_Toc17233333"/>
      <w:bookmarkStart w:id="29" w:name="_Toc24884211"/>
      <w:bookmarkStart w:id="30" w:name="_Toc26648465"/>
      <w:bookmarkStart w:id="31" w:name="_Toc17233325"/>
      <w:bookmarkStart w:id="32" w:name="_Toc26718930"/>
      <w:bookmarkStart w:id="33" w:name="_Toc152964580"/>
      <w:bookmarkStart w:id="34" w:name="_Toc152853352"/>
      <w:bookmarkStart w:id="35" w:name="_Toc152875509"/>
      <w:bookmarkStart w:id="36" w:name="_Toc24884218"/>
      <w:bookmarkStart w:id="37" w:name="_Toc26986771"/>
      <w:bookmarkStart w:id="38" w:name="_Toc26986530"/>
      <w:bookmarkStart w:id="39" w:name="_Toc97191423"/>
      <w:bookmarkEnd w:id="27"/>
      <w:r>
        <w:rPr>
          <w:rFonts w:hint="eastAsia"/>
        </w:rPr>
        <w:t>范围</w:t>
      </w:r>
      <w:bookmarkEnd w:id="28"/>
      <w:bookmarkEnd w:id="29"/>
      <w:bookmarkEnd w:id="30"/>
      <w:bookmarkEnd w:id="31"/>
      <w:bookmarkEnd w:id="32"/>
      <w:bookmarkEnd w:id="33"/>
      <w:bookmarkEnd w:id="34"/>
      <w:bookmarkEnd w:id="35"/>
      <w:bookmarkEnd w:id="36"/>
      <w:bookmarkEnd w:id="37"/>
      <w:bookmarkEnd w:id="38"/>
      <w:bookmarkEnd w:id="39"/>
    </w:p>
    <w:p w:rsidR="00510854" w:rsidRDefault="00BB6035">
      <w:pPr>
        <w:pStyle w:val="afffffffffff4"/>
        <w:rPr>
          <w:szCs w:val="21"/>
        </w:rPr>
      </w:pPr>
      <w:bookmarkStart w:id="40" w:name="_Toc17233326"/>
      <w:bookmarkStart w:id="41" w:name="_Toc17233334"/>
      <w:bookmarkStart w:id="42" w:name="_Toc24884219"/>
      <w:bookmarkStart w:id="43" w:name="_Toc26648466"/>
      <w:bookmarkStart w:id="44" w:name="_Toc24884212"/>
      <w:r>
        <w:t>本标准规定了</w:t>
      </w:r>
      <w:r>
        <w:rPr>
          <w:rFonts w:hint="eastAsia"/>
        </w:rPr>
        <w:t>园林植物废弃物无害化处理涉及的术语和定义，</w:t>
      </w:r>
      <w:r>
        <w:rPr>
          <w:rFonts w:hAnsi="宋体" w:hint="eastAsia"/>
          <w:szCs w:val="21"/>
        </w:rPr>
        <w:t>及废弃物收集、处置场地、机械配置、</w:t>
      </w:r>
      <w:r>
        <w:rPr>
          <w:rFonts w:hint="eastAsia"/>
        </w:rPr>
        <w:t>环境要求</w:t>
      </w:r>
      <w:r>
        <w:rPr>
          <w:rFonts w:hAnsi="宋体" w:hint="eastAsia"/>
          <w:szCs w:val="21"/>
        </w:rPr>
        <w:t>、安全管理和资源化利用等技术要点</w:t>
      </w:r>
      <w:r>
        <w:rPr>
          <w:rFonts w:hint="eastAsia"/>
          <w:szCs w:val="21"/>
        </w:rPr>
        <w:t>。</w:t>
      </w:r>
    </w:p>
    <w:p w:rsidR="00510854" w:rsidRDefault="00BB6035">
      <w:pPr>
        <w:pStyle w:val="afffff"/>
        <w:ind w:firstLine="420"/>
      </w:pPr>
      <w:r>
        <w:t>本标准适用于</w:t>
      </w:r>
      <w:r>
        <w:rPr>
          <w:rFonts w:hint="eastAsia"/>
        </w:rPr>
        <w:t>陕西省地域内园林植物废弃物的无害化处理</w:t>
      </w:r>
      <w:r>
        <w:t>。</w:t>
      </w:r>
    </w:p>
    <w:p w:rsidR="00510854" w:rsidRDefault="00BB6035">
      <w:pPr>
        <w:pStyle w:val="affc"/>
        <w:spacing w:before="312" w:after="312"/>
      </w:pPr>
      <w:bookmarkStart w:id="45" w:name="_Toc152875510"/>
      <w:bookmarkStart w:id="46" w:name="_Toc152853353"/>
      <w:bookmarkStart w:id="47" w:name="_Toc26986531"/>
      <w:bookmarkStart w:id="48" w:name="_Toc97191424"/>
      <w:bookmarkStart w:id="49" w:name="_Toc26718931"/>
      <w:bookmarkStart w:id="50" w:name="_Toc26986772"/>
      <w:bookmarkStart w:id="51" w:name="_Toc152964581"/>
      <w:r>
        <w:rPr>
          <w:rFonts w:hint="eastAsia"/>
        </w:rPr>
        <w:t>规范性引用文件</w:t>
      </w:r>
      <w:bookmarkEnd w:id="40"/>
      <w:bookmarkEnd w:id="41"/>
      <w:bookmarkEnd w:id="42"/>
      <w:bookmarkEnd w:id="43"/>
      <w:bookmarkEnd w:id="44"/>
      <w:bookmarkEnd w:id="45"/>
      <w:bookmarkEnd w:id="46"/>
      <w:bookmarkEnd w:id="47"/>
      <w:bookmarkEnd w:id="48"/>
      <w:bookmarkEnd w:id="49"/>
      <w:bookmarkEnd w:id="50"/>
      <w:bookmarkEnd w:id="51"/>
    </w:p>
    <w:sdt>
      <w:sdtPr>
        <w:rPr>
          <w:rFonts w:hint="eastAsia"/>
        </w:rPr>
        <w:id w:val="715848253"/>
        <w:placeholder>
          <w:docPart w:val="D7FB0E5A88C547BE833C8341814FD49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510854" w:rsidRDefault="00BB6035">
          <w:pPr>
            <w:pStyle w:val="afffff"/>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10854" w:rsidRDefault="00BB6035">
      <w:pPr>
        <w:widowControl/>
        <w:tabs>
          <w:tab w:val="center" w:pos="4201"/>
          <w:tab w:val="right" w:leader="dot" w:pos="9298"/>
        </w:tabs>
        <w:autoSpaceDE w:val="0"/>
        <w:autoSpaceDN w:val="0"/>
        <w:adjustRightInd/>
        <w:spacing w:line="240" w:lineRule="auto"/>
        <w:ind w:firstLineChars="200" w:firstLine="420"/>
        <w:rPr>
          <w:rFonts w:ascii="宋体" w:hAnsi="宋体" w:cs="宋体"/>
          <w:kern w:val="0"/>
          <w:szCs w:val="20"/>
        </w:rPr>
      </w:pPr>
      <w:r>
        <w:rPr>
          <w:rFonts w:ascii="宋体" w:hAnsi="宋体" w:cs="宋体" w:hint="eastAsia"/>
          <w:kern w:val="0"/>
          <w:szCs w:val="20"/>
        </w:rPr>
        <w:t xml:space="preserve">GB 12348-2008  </w:t>
      </w:r>
      <w:r>
        <w:rPr>
          <w:rFonts w:ascii="宋体" w:hAnsi="宋体" w:cs="宋体" w:hint="eastAsia"/>
          <w:kern w:val="0"/>
          <w:szCs w:val="20"/>
        </w:rPr>
        <w:t>工业企业厂界环境噪声排放标准</w:t>
      </w:r>
    </w:p>
    <w:p w:rsidR="00510854" w:rsidRDefault="00BB6035">
      <w:pPr>
        <w:widowControl/>
        <w:tabs>
          <w:tab w:val="center" w:pos="4201"/>
          <w:tab w:val="right" w:leader="dot" w:pos="9298"/>
        </w:tabs>
        <w:autoSpaceDE w:val="0"/>
        <w:autoSpaceDN w:val="0"/>
        <w:adjustRightInd/>
        <w:spacing w:line="240" w:lineRule="auto"/>
        <w:ind w:firstLineChars="200" w:firstLine="420"/>
        <w:rPr>
          <w:rFonts w:ascii="宋体" w:hAnsi="宋体" w:cs="宋体"/>
          <w:kern w:val="0"/>
          <w:szCs w:val="20"/>
        </w:rPr>
      </w:pPr>
      <w:r>
        <w:rPr>
          <w:rFonts w:ascii="宋体" w:hAnsi="宋体" w:hint="eastAsia"/>
          <w:kern w:val="0"/>
          <w:szCs w:val="20"/>
        </w:rPr>
        <w:t>GB 14554</w:t>
      </w:r>
      <w:r>
        <w:rPr>
          <w:rFonts w:ascii="宋体" w:hAnsi="宋体" w:hint="eastAsia"/>
          <w:kern w:val="0"/>
          <w:szCs w:val="20"/>
        </w:rPr>
        <w:t>—</w:t>
      </w:r>
      <w:r>
        <w:rPr>
          <w:rFonts w:ascii="宋体" w:hAnsi="宋体" w:hint="eastAsia"/>
          <w:kern w:val="0"/>
          <w:szCs w:val="20"/>
        </w:rPr>
        <w:t xml:space="preserve">1993 </w:t>
      </w:r>
      <w:r>
        <w:rPr>
          <w:rFonts w:ascii="宋体" w:hAnsi="宋体" w:cs="宋体" w:hint="eastAsia"/>
          <w:kern w:val="0"/>
          <w:szCs w:val="20"/>
        </w:rPr>
        <w:t>恶臭污染物排放标准</w:t>
      </w:r>
    </w:p>
    <w:p w:rsidR="00510854" w:rsidRDefault="00BB6035">
      <w:pPr>
        <w:widowControl/>
        <w:tabs>
          <w:tab w:val="center" w:pos="4201"/>
          <w:tab w:val="right" w:leader="dot" w:pos="9298"/>
        </w:tabs>
        <w:autoSpaceDE w:val="0"/>
        <w:autoSpaceDN w:val="0"/>
        <w:adjustRightInd/>
        <w:spacing w:line="240" w:lineRule="auto"/>
        <w:ind w:firstLineChars="200" w:firstLine="420"/>
        <w:rPr>
          <w:rFonts w:ascii="宋体" w:hAnsi="宋体"/>
          <w:kern w:val="0"/>
          <w:szCs w:val="20"/>
        </w:rPr>
      </w:pPr>
      <w:r>
        <w:rPr>
          <w:rFonts w:ascii="宋体" w:hAnsi="宋体" w:hint="eastAsia"/>
          <w:kern w:val="0"/>
          <w:szCs w:val="20"/>
        </w:rPr>
        <w:t xml:space="preserve">GB/T 12801-2008 </w:t>
      </w:r>
      <w:r>
        <w:rPr>
          <w:rFonts w:ascii="宋体" w:hAnsi="宋体" w:hint="eastAsia"/>
          <w:kern w:val="0"/>
          <w:szCs w:val="20"/>
        </w:rPr>
        <w:t>生产过程安全卫生要求总则</w:t>
      </w:r>
    </w:p>
    <w:p w:rsidR="00510854" w:rsidRDefault="00BB6035">
      <w:pPr>
        <w:widowControl/>
        <w:tabs>
          <w:tab w:val="center" w:pos="4201"/>
          <w:tab w:val="right" w:leader="dot" w:pos="9298"/>
        </w:tabs>
        <w:autoSpaceDE w:val="0"/>
        <w:autoSpaceDN w:val="0"/>
        <w:adjustRightInd/>
        <w:spacing w:line="240" w:lineRule="auto"/>
        <w:ind w:firstLineChars="200" w:firstLine="420"/>
        <w:rPr>
          <w:rFonts w:ascii="宋体" w:hAnsi="宋体" w:cs="宋体"/>
          <w:kern w:val="0"/>
          <w:szCs w:val="20"/>
        </w:rPr>
      </w:pPr>
      <w:r>
        <w:rPr>
          <w:rFonts w:ascii="宋体" w:hAnsi="宋体" w:cs="宋体" w:hint="eastAsia"/>
          <w:kern w:val="0"/>
          <w:szCs w:val="20"/>
        </w:rPr>
        <w:t>GB 2</w:t>
      </w:r>
      <w:r>
        <w:rPr>
          <w:rFonts w:ascii="宋体" w:hAnsi="宋体" w:cs="宋体" w:hint="eastAsia"/>
          <w:kern w:val="0"/>
          <w:szCs w:val="20"/>
        </w:rPr>
        <w:t xml:space="preserve">0287-2006  </w:t>
      </w:r>
      <w:r>
        <w:rPr>
          <w:rFonts w:ascii="宋体" w:hAnsi="宋体" w:cs="宋体" w:hint="eastAsia"/>
          <w:kern w:val="0"/>
          <w:szCs w:val="20"/>
        </w:rPr>
        <w:t>农用</w:t>
      </w:r>
      <w:r>
        <w:rPr>
          <w:rFonts w:ascii="宋体" w:hAnsi="宋体" w:cs="宋体"/>
          <w:kern w:val="0"/>
          <w:szCs w:val="20"/>
        </w:rPr>
        <w:t>微生物</w:t>
      </w:r>
      <w:r>
        <w:rPr>
          <w:rFonts w:ascii="宋体" w:hAnsi="宋体" w:cs="宋体" w:hint="eastAsia"/>
          <w:kern w:val="0"/>
          <w:szCs w:val="20"/>
        </w:rPr>
        <w:t>菌剂</w:t>
      </w:r>
    </w:p>
    <w:p w:rsidR="00510854" w:rsidRDefault="00BB6035">
      <w:pPr>
        <w:widowControl/>
        <w:tabs>
          <w:tab w:val="center" w:pos="4201"/>
          <w:tab w:val="right" w:leader="dot" w:pos="9298"/>
        </w:tabs>
        <w:autoSpaceDE w:val="0"/>
        <w:autoSpaceDN w:val="0"/>
        <w:adjustRightInd/>
        <w:spacing w:line="240" w:lineRule="auto"/>
        <w:ind w:firstLineChars="200" w:firstLine="420"/>
        <w:rPr>
          <w:rFonts w:ascii="宋体" w:hAnsi="宋体" w:cs="宋体"/>
          <w:kern w:val="0"/>
          <w:szCs w:val="20"/>
        </w:rPr>
      </w:pPr>
      <w:r>
        <w:rPr>
          <w:rFonts w:ascii="宋体" w:hAnsi="宋体"/>
          <w:kern w:val="0"/>
          <w:szCs w:val="20"/>
        </w:rPr>
        <w:t>GBZ</w:t>
      </w:r>
      <w:r>
        <w:rPr>
          <w:rFonts w:ascii="宋体" w:hAnsi="宋体" w:hint="eastAsia"/>
          <w:kern w:val="0"/>
          <w:szCs w:val="20"/>
        </w:rPr>
        <w:t xml:space="preserve"> 1-2010 </w:t>
      </w:r>
      <w:r>
        <w:rPr>
          <w:rFonts w:ascii="宋体" w:hAnsi="宋体" w:hint="eastAsia"/>
          <w:kern w:val="0"/>
          <w:szCs w:val="20"/>
        </w:rPr>
        <w:t>工业企业设计卫生标准</w:t>
      </w:r>
    </w:p>
    <w:p w:rsidR="00510854" w:rsidRDefault="00BB6035">
      <w:pPr>
        <w:widowControl/>
        <w:tabs>
          <w:tab w:val="center" w:pos="4201"/>
          <w:tab w:val="right" w:leader="dot" w:pos="9298"/>
        </w:tabs>
        <w:autoSpaceDE w:val="0"/>
        <w:autoSpaceDN w:val="0"/>
        <w:adjustRightInd/>
        <w:spacing w:line="240" w:lineRule="auto"/>
        <w:ind w:firstLineChars="200" w:firstLine="420"/>
        <w:rPr>
          <w:rFonts w:ascii="宋体" w:hAnsi="宋体" w:cs="宋体"/>
          <w:kern w:val="0"/>
          <w:szCs w:val="20"/>
        </w:rPr>
      </w:pPr>
      <w:r>
        <w:rPr>
          <w:rFonts w:ascii="宋体" w:hAnsi="宋体"/>
          <w:kern w:val="0"/>
          <w:szCs w:val="20"/>
        </w:rPr>
        <w:t>GBZ</w:t>
      </w:r>
      <w:r>
        <w:rPr>
          <w:rFonts w:ascii="宋体" w:hAnsi="宋体" w:hint="eastAsia"/>
          <w:kern w:val="0"/>
          <w:szCs w:val="20"/>
        </w:rPr>
        <w:t xml:space="preserve"> </w:t>
      </w:r>
      <w:r>
        <w:rPr>
          <w:rFonts w:ascii="宋体" w:hAnsi="宋体"/>
          <w:kern w:val="0"/>
          <w:szCs w:val="20"/>
        </w:rPr>
        <w:t>2.</w:t>
      </w:r>
      <w:r>
        <w:rPr>
          <w:rFonts w:ascii="宋体" w:hAnsi="宋体" w:hint="eastAsia"/>
          <w:kern w:val="0"/>
          <w:szCs w:val="20"/>
        </w:rPr>
        <w:t>1</w:t>
      </w:r>
      <w:r>
        <w:rPr>
          <w:rFonts w:ascii="宋体" w:hAnsi="宋体"/>
          <w:kern w:val="0"/>
          <w:szCs w:val="20"/>
        </w:rPr>
        <w:t xml:space="preserve">-2019 </w:t>
      </w:r>
      <w:r>
        <w:rPr>
          <w:rFonts w:ascii="宋体" w:hAnsi="宋体"/>
          <w:kern w:val="0"/>
          <w:szCs w:val="20"/>
        </w:rPr>
        <w:t>工作场所有害因素职业接触限值</w:t>
      </w:r>
      <w:r>
        <w:rPr>
          <w:rFonts w:ascii="宋体" w:hAnsi="宋体" w:hint="eastAsia"/>
          <w:kern w:val="0"/>
          <w:szCs w:val="20"/>
        </w:rPr>
        <w:t xml:space="preserve"> </w:t>
      </w:r>
      <w:r>
        <w:rPr>
          <w:rFonts w:ascii="宋体" w:hAnsi="宋体" w:hint="eastAsia"/>
          <w:kern w:val="0"/>
          <w:szCs w:val="20"/>
        </w:rPr>
        <w:t>第</w:t>
      </w:r>
      <w:r>
        <w:rPr>
          <w:rFonts w:ascii="宋体" w:hAnsi="宋体" w:hint="eastAsia"/>
          <w:kern w:val="0"/>
          <w:szCs w:val="20"/>
        </w:rPr>
        <w:t>1</w:t>
      </w:r>
      <w:r>
        <w:rPr>
          <w:rFonts w:ascii="宋体" w:hAnsi="宋体" w:hint="eastAsia"/>
          <w:kern w:val="0"/>
          <w:szCs w:val="20"/>
        </w:rPr>
        <w:t>部分：</w:t>
      </w:r>
      <w:r>
        <w:rPr>
          <w:rFonts w:ascii="宋体" w:hAnsi="宋体"/>
          <w:kern w:val="0"/>
          <w:szCs w:val="20"/>
        </w:rPr>
        <w:t>化学有害因素</w:t>
      </w:r>
    </w:p>
    <w:p w:rsidR="00510854" w:rsidRDefault="00BB6035">
      <w:pPr>
        <w:widowControl/>
        <w:tabs>
          <w:tab w:val="center" w:pos="4201"/>
          <w:tab w:val="right" w:leader="dot" w:pos="9298"/>
        </w:tabs>
        <w:autoSpaceDE w:val="0"/>
        <w:autoSpaceDN w:val="0"/>
        <w:adjustRightInd/>
        <w:spacing w:line="240" w:lineRule="auto"/>
        <w:ind w:firstLineChars="200" w:firstLine="420"/>
        <w:rPr>
          <w:rFonts w:ascii="宋体" w:hAnsi="宋体" w:cs="宋体"/>
          <w:kern w:val="0"/>
          <w:szCs w:val="20"/>
        </w:rPr>
      </w:pPr>
      <w:r>
        <w:rPr>
          <w:rFonts w:ascii="宋体" w:hAnsi="宋体" w:hint="eastAsia"/>
          <w:kern w:val="0"/>
          <w:szCs w:val="20"/>
        </w:rPr>
        <w:t xml:space="preserve">GBZ 2.2-2007 </w:t>
      </w:r>
      <w:r>
        <w:rPr>
          <w:rFonts w:ascii="宋体" w:hAnsi="宋体"/>
          <w:kern w:val="0"/>
          <w:szCs w:val="20"/>
        </w:rPr>
        <w:t>工作场所有害因素职业接触限值</w:t>
      </w:r>
      <w:r>
        <w:rPr>
          <w:rFonts w:ascii="宋体" w:hAnsi="宋体" w:hint="eastAsia"/>
          <w:kern w:val="0"/>
          <w:szCs w:val="20"/>
        </w:rPr>
        <w:t xml:space="preserve"> </w:t>
      </w:r>
      <w:r>
        <w:rPr>
          <w:rFonts w:ascii="宋体" w:hAnsi="宋体" w:hint="eastAsia"/>
          <w:kern w:val="0"/>
          <w:szCs w:val="20"/>
        </w:rPr>
        <w:t>第</w:t>
      </w:r>
      <w:r>
        <w:rPr>
          <w:rFonts w:ascii="宋体" w:hAnsi="宋体" w:hint="eastAsia"/>
          <w:kern w:val="0"/>
          <w:szCs w:val="20"/>
        </w:rPr>
        <w:t>2</w:t>
      </w:r>
      <w:r>
        <w:rPr>
          <w:rFonts w:ascii="宋体" w:hAnsi="宋体" w:hint="eastAsia"/>
          <w:kern w:val="0"/>
          <w:szCs w:val="20"/>
        </w:rPr>
        <w:t>部分：物理</w:t>
      </w:r>
      <w:r>
        <w:rPr>
          <w:rFonts w:ascii="宋体" w:hAnsi="宋体"/>
          <w:kern w:val="0"/>
          <w:szCs w:val="20"/>
        </w:rPr>
        <w:t>因素</w:t>
      </w:r>
    </w:p>
    <w:p w:rsidR="00510854" w:rsidRDefault="00BB6035">
      <w:pPr>
        <w:widowControl/>
        <w:tabs>
          <w:tab w:val="center" w:pos="4201"/>
          <w:tab w:val="right" w:leader="dot" w:pos="9298"/>
        </w:tabs>
        <w:autoSpaceDE w:val="0"/>
        <w:autoSpaceDN w:val="0"/>
        <w:adjustRightInd/>
        <w:spacing w:line="240" w:lineRule="auto"/>
        <w:ind w:firstLineChars="200" w:firstLine="420"/>
        <w:rPr>
          <w:rFonts w:ascii="宋体" w:hAnsi="宋体"/>
          <w:kern w:val="0"/>
          <w:szCs w:val="20"/>
        </w:rPr>
      </w:pPr>
      <w:r>
        <w:rPr>
          <w:rFonts w:ascii="宋体" w:hAnsi="宋体" w:cs="宋体" w:hint="eastAsia"/>
          <w:kern w:val="0"/>
          <w:szCs w:val="20"/>
        </w:rPr>
        <w:t>GB</w:t>
      </w:r>
      <w:r>
        <w:rPr>
          <w:rFonts w:ascii="宋体" w:hAnsi="宋体" w:cs="Arial" w:hint="eastAsia"/>
          <w:color w:val="333333"/>
          <w:kern w:val="0"/>
          <w:shd w:val="clear" w:color="auto" w:fill="FFFFFF"/>
        </w:rPr>
        <w:t>/T</w:t>
      </w:r>
      <w:r>
        <w:rPr>
          <w:rFonts w:ascii="宋体" w:hAnsi="宋体" w:cs="宋体" w:hint="eastAsia"/>
          <w:kern w:val="0"/>
          <w:szCs w:val="20"/>
        </w:rPr>
        <w:t xml:space="preserve"> 2440-2</w:t>
      </w:r>
      <w:r>
        <w:rPr>
          <w:rFonts w:ascii="宋体" w:hAnsi="宋体" w:cs="宋体" w:hint="eastAsia"/>
          <w:kern w:val="0"/>
          <w:szCs w:val="20"/>
        </w:rPr>
        <w:t xml:space="preserve">017 </w:t>
      </w:r>
      <w:r>
        <w:rPr>
          <w:rFonts w:ascii="宋体" w:hAnsi="宋体" w:hint="eastAsia"/>
          <w:kern w:val="0"/>
          <w:szCs w:val="20"/>
        </w:rPr>
        <w:t>尿素</w:t>
      </w:r>
    </w:p>
    <w:p w:rsidR="00510854" w:rsidRDefault="00BB6035">
      <w:pPr>
        <w:widowControl/>
        <w:tabs>
          <w:tab w:val="center" w:pos="4201"/>
          <w:tab w:val="right" w:leader="dot" w:pos="9298"/>
        </w:tabs>
        <w:autoSpaceDE w:val="0"/>
        <w:autoSpaceDN w:val="0"/>
        <w:adjustRightInd/>
        <w:spacing w:line="240" w:lineRule="auto"/>
        <w:ind w:firstLineChars="200" w:firstLine="420"/>
        <w:rPr>
          <w:rFonts w:ascii="宋体" w:hAnsi="宋体" w:cs="Helvetica"/>
          <w:color w:val="A7A7A7"/>
          <w:kern w:val="0"/>
          <w:sz w:val="18"/>
          <w:szCs w:val="18"/>
          <w:shd w:val="clear" w:color="auto" w:fill="FFFFFF"/>
        </w:rPr>
      </w:pPr>
      <w:r>
        <w:rPr>
          <w:rFonts w:ascii="宋体" w:hAnsi="宋体" w:hint="eastAsia"/>
          <w:kern w:val="0"/>
          <w:szCs w:val="20"/>
        </w:rPr>
        <w:t xml:space="preserve">GB 4387-2008 </w:t>
      </w:r>
      <w:r>
        <w:rPr>
          <w:rFonts w:ascii="宋体" w:hAnsi="宋体" w:hint="eastAsia"/>
          <w:kern w:val="0"/>
          <w:szCs w:val="20"/>
        </w:rPr>
        <w:t>工业企业厂内铁路、道路运输安全规程</w:t>
      </w:r>
    </w:p>
    <w:p w:rsidR="00510854" w:rsidRDefault="00BB6035">
      <w:pPr>
        <w:widowControl/>
        <w:tabs>
          <w:tab w:val="center" w:pos="4201"/>
          <w:tab w:val="right" w:leader="dot" w:pos="9298"/>
        </w:tabs>
        <w:autoSpaceDE w:val="0"/>
        <w:autoSpaceDN w:val="0"/>
        <w:adjustRightInd/>
        <w:spacing w:line="240" w:lineRule="auto"/>
        <w:ind w:firstLineChars="200" w:firstLine="420"/>
        <w:rPr>
          <w:rFonts w:ascii="宋体" w:hAnsi="宋体"/>
          <w:kern w:val="0"/>
          <w:szCs w:val="20"/>
        </w:rPr>
      </w:pPr>
      <w:r>
        <w:rPr>
          <w:rFonts w:ascii="宋体" w:hAnsi="宋体" w:hint="eastAsia"/>
          <w:kern w:val="0"/>
          <w:szCs w:val="20"/>
        </w:rPr>
        <w:t xml:space="preserve">DB 13/T 3029-2022 </w:t>
      </w:r>
      <w:r>
        <w:rPr>
          <w:rFonts w:ascii="宋体" w:hAnsi="宋体" w:hint="eastAsia"/>
          <w:kern w:val="0"/>
          <w:szCs w:val="20"/>
        </w:rPr>
        <w:t>园林绿化有机覆盖物应用技术规程</w:t>
      </w:r>
    </w:p>
    <w:p w:rsidR="00510854" w:rsidRDefault="00BB6035">
      <w:pPr>
        <w:widowControl/>
        <w:tabs>
          <w:tab w:val="center" w:pos="4201"/>
          <w:tab w:val="right" w:leader="dot" w:pos="9298"/>
        </w:tabs>
        <w:autoSpaceDE w:val="0"/>
        <w:autoSpaceDN w:val="0"/>
        <w:adjustRightInd/>
        <w:spacing w:line="240" w:lineRule="auto"/>
        <w:ind w:firstLineChars="200" w:firstLine="420"/>
        <w:rPr>
          <w:rFonts w:ascii="宋体" w:hAnsi="宋体"/>
          <w:kern w:val="0"/>
          <w:szCs w:val="20"/>
        </w:rPr>
      </w:pPr>
      <w:r>
        <w:rPr>
          <w:rFonts w:ascii="宋体" w:hAnsi="宋体" w:hint="eastAsia"/>
          <w:kern w:val="0"/>
          <w:szCs w:val="20"/>
        </w:rPr>
        <w:t xml:space="preserve">DB 5305/T 67-2021 </w:t>
      </w:r>
      <w:r>
        <w:rPr>
          <w:rFonts w:ascii="宋体" w:hAnsi="宋体" w:hint="eastAsia"/>
          <w:kern w:val="0"/>
          <w:szCs w:val="20"/>
        </w:rPr>
        <w:t>生物质颗粒燃料生产技术规程</w:t>
      </w:r>
    </w:p>
    <w:p w:rsidR="00510854" w:rsidRDefault="00BB6035">
      <w:pPr>
        <w:widowControl/>
        <w:tabs>
          <w:tab w:val="center" w:pos="4201"/>
          <w:tab w:val="right" w:leader="dot" w:pos="9298"/>
        </w:tabs>
        <w:autoSpaceDE w:val="0"/>
        <w:autoSpaceDN w:val="0"/>
        <w:adjustRightInd/>
        <w:spacing w:line="240" w:lineRule="auto"/>
        <w:ind w:firstLineChars="200" w:firstLine="420"/>
        <w:rPr>
          <w:rFonts w:ascii="宋体" w:hAnsi="宋体"/>
          <w:kern w:val="0"/>
          <w:szCs w:val="20"/>
        </w:rPr>
      </w:pPr>
      <w:r>
        <w:rPr>
          <w:rFonts w:ascii="宋体" w:hAnsi="宋体" w:cs="宋体" w:hint="eastAsia"/>
          <w:kern w:val="0"/>
          <w:szCs w:val="20"/>
        </w:rPr>
        <w:t xml:space="preserve">LY/T 1970-2011  </w:t>
      </w:r>
      <w:r>
        <w:rPr>
          <w:rFonts w:ascii="宋体" w:hAnsi="宋体" w:cs="宋体" w:hint="eastAsia"/>
          <w:kern w:val="0"/>
          <w:szCs w:val="20"/>
        </w:rPr>
        <w:t>绿化用有机基质</w:t>
      </w:r>
    </w:p>
    <w:p w:rsidR="00510854" w:rsidRDefault="00BB6035">
      <w:pPr>
        <w:widowControl/>
        <w:tabs>
          <w:tab w:val="center" w:pos="4201"/>
          <w:tab w:val="right" w:leader="dot" w:pos="9298"/>
        </w:tabs>
        <w:autoSpaceDE w:val="0"/>
        <w:autoSpaceDN w:val="0"/>
        <w:adjustRightInd/>
        <w:spacing w:line="240" w:lineRule="auto"/>
        <w:ind w:firstLineChars="200" w:firstLine="420"/>
        <w:rPr>
          <w:rFonts w:ascii="宋体" w:hAnsi="宋体"/>
          <w:color w:val="000000"/>
          <w:kern w:val="0"/>
          <w:szCs w:val="20"/>
        </w:rPr>
      </w:pPr>
      <w:r>
        <w:rPr>
          <w:rFonts w:ascii="宋体" w:hAnsi="宋体" w:cs="宋体" w:hint="eastAsia"/>
          <w:color w:val="000000"/>
          <w:kern w:val="0"/>
          <w:szCs w:val="20"/>
        </w:rPr>
        <w:t xml:space="preserve">LY/T 2700-2016 </w:t>
      </w:r>
      <w:r>
        <w:rPr>
          <w:rFonts w:ascii="宋体" w:hAnsi="宋体" w:cs="宋体" w:hint="eastAsia"/>
          <w:color w:val="000000"/>
          <w:kern w:val="0"/>
          <w:szCs w:val="20"/>
        </w:rPr>
        <w:t>花木栽培基质</w:t>
      </w:r>
    </w:p>
    <w:p w:rsidR="00510854" w:rsidRDefault="00BB6035">
      <w:pPr>
        <w:widowControl/>
        <w:tabs>
          <w:tab w:val="center" w:pos="4201"/>
          <w:tab w:val="right" w:leader="dot" w:pos="9298"/>
        </w:tabs>
        <w:autoSpaceDE w:val="0"/>
        <w:autoSpaceDN w:val="0"/>
        <w:adjustRightInd/>
        <w:spacing w:line="240" w:lineRule="auto"/>
        <w:ind w:firstLineChars="200" w:firstLine="420"/>
        <w:rPr>
          <w:rFonts w:ascii="宋体" w:hAnsi="宋体"/>
          <w:color w:val="000000"/>
          <w:kern w:val="0"/>
          <w:szCs w:val="20"/>
        </w:rPr>
      </w:pPr>
      <w:r>
        <w:rPr>
          <w:rFonts w:ascii="宋体" w:hAnsi="宋体" w:hint="eastAsia"/>
          <w:color w:val="000000"/>
          <w:kern w:val="0"/>
          <w:szCs w:val="20"/>
        </w:rPr>
        <w:t xml:space="preserve">NY/T 1109-2006 </w:t>
      </w:r>
      <w:r>
        <w:rPr>
          <w:rFonts w:ascii="宋体" w:hAnsi="宋体" w:hint="eastAsia"/>
          <w:color w:val="000000"/>
          <w:kern w:val="0"/>
          <w:szCs w:val="20"/>
        </w:rPr>
        <w:t>微生物肥料生物安全通用技术准则</w:t>
      </w:r>
    </w:p>
    <w:p w:rsidR="00510854" w:rsidRDefault="00BB6035">
      <w:pPr>
        <w:widowControl/>
        <w:tabs>
          <w:tab w:val="center" w:pos="4201"/>
          <w:tab w:val="right" w:leader="dot" w:pos="9298"/>
        </w:tabs>
        <w:autoSpaceDE w:val="0"/>
        <w:autoSpaceDN w:val="0"/>
        <w:adjustRightInd/>
        <w:spacing w:line="240" w:lineRule="auto"/>
        <w:ind w:firstLineChars="200" w:firstLine="420"/>
        <w:rPr>
          <w:rFonts w:ascii="宋体" w:hAnsi="宋体" w:cs="宋体"/>
          <w:kern w:val="0"/>
          <w:szCs w:val="18"/>
        </w:rPr>
      </w:pPr>
      <w:r>
        <w:rPr>
          <w:rFonts w:ascii="宋体" w:hAnsi="宋体" w:cs="宋体" w:hint="eastAsia"/>
          <w:kern w:val="0"/>
          <w:szCs w:val="18"/>
        </w:rPr>
        <w:t xml:space="preserve">NY/T 1377-2007 </w:t>
      </w:r>
      <w:r>
        <w:rPr>
          <w:rFonts w:ascii="宋体" w:hAnsi="宋体" w:cs="宋体" w:hint="eastAsia"/>
          <w:kern w:val="0"/>
          <w:szCs w:val="18"/>
        </w:rPr>
        <w:t>土壤</w:t>
      </w:r>
      <w:r>
        <w:rPr>
          <w:rFonts w:ascii="宋体" w:hAnsi="宋体" w:cs="宋体" w:hint="eastAsia"/>
          <w:kern w:val="0"/>
          <w:szCs w:val="18"/>
        </w:rPr>
        <w:t>pH</w:t>
      </w:r>
      <w:r>
        <w:rPr>
          <w:rFonts w:ascii="宋体" w:hAnsi="宋体" w:cs="宋体" w:hint="eastAsia"/>
          <w:kern w:val="0"/>
          <w:szCs w:val="18"/>
        </w:rPr>
        <w:t>的测定</w:t>
      </w:r>
    </w:p>
    <w:p w:rsidR="00510854" w:rsidRDefault="00BB6035">
      <w:pPr>
        <w:widowControl/>
        <w:tabs>
          <w:tab w:val="center" w:pos="4201"/>
          <w:tab w:val="right" w:leader="dot" w:pos="9298"/>
        </w:tabs>
        <w:autoSpaceDE w:val="0"/>
        <w:autoSpaceDN w:val="0"/>
        <w:adjustRightInd/>
        <w:spacing w:line="240" w:lineRule="auto"/>
        <w:ind w:firstLineChars="200" w:firstLine="420"/>
        <w:rPr>
          <w:rFonts w:ascii="宋体" w:hAnsi="宋体" w:cs="宋体"/>
          <w:kern w:val="0"/>
          <w:szCs w:val="18"/>
        </w:rPr>
      </w:pPr>
      <w:r>
        <w:rPr>
          <w:rFonts w:ascii="宋体" w:hAnsi="宋体" w:cs="宋体" w:hint="eastAsia"/>
          <w:kern w:val="0"/>
          <w:szCs w:val="18"/>
        </w:rPr>
        <w:t xml:space="preserve">NY 525-2021 </w:t>
      </w:r>
      <w:r>
        <w:rPr>
          <w:rFonts w:ascii="宋体" w:hAnsi="宋体" w:cs="宋体" w:hint="eastAsia"/>
          <w:kern w:val="0"/>
          <w:szCs w:val="18"/>
        </w:rPr>
        <w:t>有机肥料</w:t>
      </w:r>
    </w:p>
    <w:p w:rsidR="00510854" w:rsidRDefault="00BB6035">
      <w:pPr>
        <w:pStyle w:val="affc"/>
        <w:spacing w:before="312" w:after="312"/>
      </w:pPr>
      <w:bookmarkStart w:id="52" w:name="_Toc152853354"/>
      <w:bookmarkStart w:id="53" w:name="_Toc97191425"/>
      <w:bookmarkStart w:id="54" w:name="_Toc152875511"/>
      <w:bookmarkStart w:id="55" w:name="_Toc152964582"/>
      <w:r>
        <w:rPr>
          <w:rFonts w:hint="eastAsia"/>
          <w:szCs w:val="21"/>
        </w:rPr>
        <w:t>术语和定义</w:t>
      </w:r>
      <w:bookmarkEnd w:id="52"/>
      <w:bookmarkEnd w:id="53"/>
      <w:bookmarkEnd w:id="54"/>
      <w:bookmarkEnd w:id="55"/>
    </w:p>
    <w:bookmarkStart w:id="56" w:name="_Toc26986532" w:displacedByCustomXml="next"/>
    <w:bookmarkEnd w:id="56" w:displacedByCustomXml="next"/>
    <w:sdt>
      <w:sdtPr>
        <w:id w:val="-1909835108"/>
        <w:placeholder>
          <w:docPart w:val="2BF20A43006E469AB3E125886102592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510854" w:rsidRDefault="00BB6035">
          <w:pPr>
            <w:pStyle w:val="afffff"/>
            <w:ind w:firstLine="420"/>
          </w:pPr>
          <w:r>
            <w:t>下列术语和定义适用于本文件。</w:t>
          </w:r>
        </w:p>
      </w:sdtContent>
    </w:sdt>
    <w:p w:rsidR="00510854" w:rsidRDefault="00BB6035">
      <w:pPr>
        <w:pStyle w:val="affffffffffe"/>
        <w:ind w:left="420" w:hangingChars="200" w:hanging="420"/>
        <w:rPr>
          <w:rFonts w:ascii="黑体" w:eastAsia="黑体" w:hAnsi="黑体"/>
        </w:rPr>
      </w:pPr>
      <w:bookmarkStart w:id="57" w:name="_Toc152803686"/>
      <w:bookmarkStart w:id="58" w:name="_Toc152793567"/>
      <w:bookmarkStart w:id="59" w:name="_Toc152802415"/>
      <w:bookmarkStart w:id="60" w:name="_Toc152802319"/>
      <w:bookmarkStart w:id="61" w:name="_Toc152801200"/>
      <w:bookmarkStart w:id="62" w:name="_Toc152802273"/>
      <w:bookmarkStart w:id="63" w:name="_Toc152802764"/>
      <w:bookmarkStart w:id="64" w:name="_Toc152793484"/>
      <w:bookmarkStart w:id="65" w:name="_Toc152802452"/>
      <w:r>
        <w:rPr>
          <w:rFonts w:ascii="黑体" w:eastAsia="黑体" w:hAnsi="黑体" w:hint="eastAsia"/>
        </w:rPr>
        <w:t>园林植物</w:t>
      </w:r>
      <w:r>
        <w:rPr>
          <w:rFonts w:ascii="黑体" w:eastAsia="黑体" w:hAnsi="黑体"/>
        </w:rPr>
        <w:t>废弃物</w:t>
      </w:r>
      <w:r>
        <w:rPr>
          <w:rFonts w:ascii="黑体" w:eastAsia="黑体" w:hAnsi="黑体" w:hint="eastAsia"/>
        </w:rPr>
        <w:t xml:space="preserve"> l</w:t>
      </w:r>
      <w:r>
        <w:rPr>
          <w:rFonts w:ascii="黑体" w:eastAsia="黑体" w:hAnsi="黑体"/>
        </w:rPr>
        <w:t>andscape</w:t>
      </w:r>
      <w:r>
        <w:rPr>
          <w:rFonts w:hAnsi="宋体" w:cs="宋体" w:hint="eastAsia"/>
        </w:rPr>
        <w:t> </w:t>
      </w:r>
      <w:r>
        <w:rPr>
          <w:rFonts w:ascii="黑体" w:eastAsia="黑体" w:hAnsi="黑体"/>
        </w:rPr>
        <w:t>plant waste</w:t>
      </w:r>
    </w:p>
    <w:p w:rsidR="00510854" w:rsidRDefault="00BB6035">
      <w:pPr>
        <w:pStyle w:val="affffffffffe"/>
        <w:numPr>
          <w:ilvl w:val="0"/>
          <w:numId w:val="0"/>
        </w:numPr>
        <w:ind w:firstLineChars="200" w:firstLine="420"/>
        <w:rPr>
          <w:rFonts w:ascii="Calibri" w:hAnsi="Calibri"/>
          <w:kern w:val="2"/>
          <w:szCs w:val="22"/>
        </w:rPr>
      </w:pPr>
      <w:r>
        <w:rPr>
          <w:rFonts w:hAnsi="宋体" w:cs="宋体" w:hint="eastAsia"/>
          <w:kern w:val="2"/>
          <w:szCs w:val="22"/>
        </w:rPr>
        <w:t>城市绿地中，在园林绿化养护和施工过程中</w:t>
      </w:r>
      <w:r>
        <w:rPr>
          <w:rFonts w:ascii="Calibri" w:hAnsi="Calibri" w:hint="eastAsia"/>
          <w:kern w:val="2"/>
          <w:szCs w:val="22"/>
        </w:rPr>
        <w:t>产生的</w:t>
      </w:r>
      <w:r>
        <w:rPr>
          <w:rFonts w:hint="eastAsia"/>
        </w:rPr>
        <w:fldChar w:fldCharType="begin"/>
      </w:r>
      <w:r>
        <w:instrText xml:space="preserve"> HYPERLINK "https://baike.sogou.com/lemma/ShowInnerLink.htm?lemmaId=69263841&amp;</w:instrText>
      </w:r>
      <w:r>
        <w:instrText xml:space="preserve">ss_c=ssc.citiao.link" \t "https://baike.sogou.com/_blank" </w:instrText>
      </w:r>
      <w:r>
        <w:rPr>
          <w:rFonts w:hint="eastAsia"/>
        </w:rPr>
        <w:fldChar w:fldCharType="separate"/>
      </w:r>
      <w:r>
        <w:rPr>
          <w:rFonts w:ascii="Calibri" w:hAnsi="Calibri" w:hint="eastAsia"/>
          <w:kern w:val="2"/>
          <w:szCs w:val="22"/>
        </w:rPr>
        <w:t>乔灌草</w:t>
      </w:r>
      <w:r>
        <w:rPr>
          <w:rFonts w:ascii="Calibri" w:hAnsi="Calibri" w:hint="eastAsia"/>
          <w:kern w:val="2"/>
          <w:szCs w:val="22"/>
        </w:rPr>
        <w:fldChar w:fldCharType="end"/>
      </w:r>
      <w:r>
        <w:rPr>
          <w:rFonts w:ascii="Calibri" w:hAnsi="Calibri" w:hint="eastAsia"/>
          <w:kern w:val="2"/>
          <w:szCs w:val="22"/>
        </w:rPr>
        <w:t>修剪物（或间伐物）、落叶、干枯枝条、废弃草花以及杂草等植物性材料</w:t>
      </w:r>
    </w:p>
    <w:p w:rsidR="00510854" w:rsidRDefault="00BB6035">
      <w:pPr>
        <w:pStyle w:val="affffffffffe"/>
        <w:ind w:left="420" w:hangingChars="200" w:hanging="420"/>
        <w:rPr>
          <w:rFonts w:ascii="黑体" w:eastAsia="黑体" w:hAnsi="黑体"/>
        </w:rPr>
      </w:pPr>
      <w:r>
        <w:rPr>
          <w:rFonts w:ascii="黑体" w:eastAsia="黑体" w:hAnsi="黑体" w:hint="eastAsia"/>
        </w:rPr>
        <w:lastRenderedPageBreak/>
        <w:t>无害化处理</w:t>
      </w:r>
      <w:r>
        <w:rPr>
          <w:rFonts w:ascii="黑体" w:eastAsia="黑体" w:hAnsi="黑体" w:hint="eastAsia"/>
        </w:rPr>
        <w:t xml:space="preserve"> h</w:t>
      </w:r>
      <w:r>
        <w:rPr>
          <w:rFonts w:ascii="黑体" w:eastAsia="黑体" w:hAnsi="黑体"/>
        </w:rPr>
        <w:t>armless treatment</w:t>
      </w:r>
    </w:p>
    <w:p w:rsidR="00510854" w:rsidRDefault="00BB6035">
      <w:pPr>
        <w:pStyle w:val="afffff"/>
        <w:ind w:firstLine="420"/>
      </w:pPr>
      <w:r>
        <w:rPr>
          <w:rFonts w:hint="eastAsia"/>
        </w:rPr>
        <w:t>对园林植物</w:t>
      </w:r>
      <w:r>
        <w:t>废弃物</w:t>
      </w:r>
      <w:r>
        <w:rPr>
          <w:rFonts w:hint="eastAsia"/>
        </w:rPr>
        <w:t>进行</w:t>
      </w:r>
      <w:r>
        <w:t>物理破碎</w:t>
      </w:r>
      <w:r>
        <w:rPr>
          <w:rFonts w:hint="eastAsia"/>
        </w:rPr>
        <w:t>后，</w:t>
      </w:r>
      <w:r>
        <w:t>经高温</w:t>
      </w:r>
      <w:r>
        <w:rPr>
          <w:rFonts w:hint="eastAsia"/>
        </w:rPr>
        <w:t>或其他</w:t>
      </w:r>
      <w:r>
        <w:t>处理，灭杀</w:t>
      </w:r>
      <w:r>
        <w:rPr>
          <w:rFonts w:hint="eastAsia"/>
        </w:rPr>
        <w:t>杂草种子、</w:t>
      </w:r>
      <w:r>
        <w:t>病原杂菌和虫卵</w:t>
      </w:r>
      <w:r>
        <w:rPr>
          <w:rFonts w:hint="eastAsia"/>
        </w:rPr>
        <w:t>的过程。</w:t>
      </w:r>
    </w:p>
    <w:p w:rsidR="00510854" w:rsidRDefault="00BB6035">
      <w:pPr>
        <w:pStyle w:val="affffffffffe"/>
        <w:ind w:left="420" w:hangingChars="200" w:hanging="420"/>
        <w:rPr>
          <w:rFonts w:ascii="黑体" w:eastAsia="黑体" w:hAnsi="黑体"/>
        </w:rPr>
      </w:pPr>
      <w:r>
        <w:rPr>
          <w:rFonts w:ascii="黑体" w:eastAsia="黑体" w:hAnsi="黑体" w:hint="eastAsia"/>
        </w:rPr>
        <w:t>高温好氧发酵</w:t>
      </w:r>
      <w:r>
        <w:rPr>
          <w:rFonts w:ascii="黑体" w:eastAsia="黑体" w:hAnsi="黑体" w:hint="eastAsia"/>
        </w:rPr>
        <w:t xml:space="preserve"> h</w:t>
      </w:r>
      <w:r>
        <w:rPr>
          <w:rFonts w:ascii="黑体" w:eastAsia="黑体" w:hAnsi="黑体"/>
        </w:rPr>
        <w:t>igh temperature aerobic fermentation</w:t>
      </w:r>
    </w:p>
    <w:p w:rsidR="00510854" w:rsidRDefault="00BB6035">
      <w:pPr>
        <w:pStyle w:val="afffff"/>
        <w:ind w:firstLine="420"/>
      </w:pPr>
      <w:r>
        <w:rPr>
          <w:rFonts w:hint="eastAsia"/>
        </w:rPr>
        <w:t>通过好氧微生物的生物代谢作用，使园林植物废弃物中的有机物转换成稳定腐殖质的过程，同时发酵温</w:t>
      </w:r>
      <w:r>
        <w:rPr>
          <w:rFonts w:hint="eastAsia"/>
        </w:rPr>
        <w:t>度维持在</w:t>
      </w:r>
      <w:r>
        <w:rPr>
          <w:rFonts w:hint="eastAsia"/>
        </w:rPr>
        <w:t>55</w:t>
      </w:r>
      <w:r>
        <w:rPr>
          <w:rFonts w:hint="eastAsia"/>
        </w:rPr>
        <w:t>℃</w:t>
      </w:r>
      <w:r>
        <w:rPr>
          <w:rFonts w:hint="eastAsia"/>
        </w:rPr>
        <w:t>-73</w:t>
      </w:r>
      <w:r>
        <w:rPr>
          <w:rFonts w:hint="eastAsia"/>
        </w:rPr>
        <w:t>℃高温阶段可达</w:t>
      </w:r>
      <w:r>
        <w:rPr>
          <w:rFonts w:hint="eastAsia"/>
        </w:rPr>
        <w:t>7</w:t>
      </w:r>
      <w:r>
        <w:rPr>
          <w:rFonts w:hint="eastAsia"/>
        </w:rPr>
        <w:t>天以上。</w:t>
      </w:r>
    </w:p>
    <w:p w:rsidR="00510854" w:rsidRDefault="00BB6035">
      <w:pPr>
        <w:pStyle w:val="affffffffffe"/>
        <w:ind w:left="420" w:hangingChars="200" w:hanging="420"/>
        <w:rPr>
          <w:rFonts w:ascii="黑体" w:eastAsia="黑体" w:hAnsi="黑体"/>
        </w:rPr>
      </w:pPr>
      <w:r>
        <w:rPr>
          <w:rFonts w:ascii="黑体" w:eastAsia="黑体" w:hAnsi="黑体" w:hint="eastAsia"/>
        </w:rPr>
        <w:t>有机物料腐熟剂</w:t>
      </w:r>
      <w:r>
        <w:rPr>
          <w:rFonts w:ascii="黑体" w:eastAsia="黑体" w:hAnsi="黑体" w:hint="eastAsia"/>
        </w:rPr>
        <w:t xml:space="preserve"> o</w:t>
      </w:r>
      <w:r>
        <w:rPr>
          <w:rFonts w:ascii="黑体" w:eastAsia="黑体" w:hAnsi="黑体"/>
        </w:rPr>
        <w:t>rganic material decomposing agent</w:t>
      </w:r>
    </w:p>
    <w:p w:rsidR="00510854" w:rsidRDefault="00BB6035">
      <w:pPr>
        <w:pStyle w:val="afffff"/>
        <w:ind w:firstLine="420"/>
      </w:pPr>
      <w:r>
        <w:t>能</w:t>
      </w:r>
      <w:r>
        <w:rPr>
          <w:rFonts w:hint="eastAsia"/>
        </w:rPr>
        <w:t>促使或</w:t>
      </w:r>
      <w:r>
        <w:t>加速各种有机物料分解、腐熟的微生物活体制剂</w:t>
      </w:r>
      <w:r>
        <w:rPr>
          <w:rFonts w:hint="eastAsia"/>
        </w:rPr>
        <w:t>，质量安全通用技术准则应符合</w:t>
      </w:r>
      <w:r>
        <w:rPr>
          <w:rFonts w:hint="eastAsia"/>
        </w:rPr>
        <w:t>NY/T 1109-2006</w:t>
      </w:r>
      <w:r>
        <w:rPr>
          <w:rFonts w:hint="eastAsia"/>
        </w:rPr>
        <w:t>中的规定，产品技术指标应符合</w:t>
      </w:r>
      <w:r>
        <w:rPr>
          <w:rFonts w:hint="eastAsia"/>
        </w:rPr>
        <w:t>GB</w:t>
      </w:r>
      <w:r>
        <w:t>2028</w:t>
      </w:r>
      <w:r>
        <w:rPr>
          <w:rFonts w:hint="eastAsia"/>
        </w:rPr>
        <w:t>7-2006</w:t>
      </w:r>
      <w:r>
        <w:rPr>
          <w:rFonts w:hint="eastAsia"/>
        </w:rPr>
        <w:t>中的规定。</w:t>
      </w:r>
    </w:p>
    <w:p w:rsidR="00510854" w:rsidRDefault="00BB6035">
      <w:pPr>
        <w:pStyle w:val="affffffffffe"/>
        <w:ind w:left="420" w:hangingChars="200" w:hanging="420"/>
        <w:rPr>
          <w:rFonts w:ascii="黑体" w:eastAsia="黑体" w:hAnsi="黑体"/>
        </w:rPr>
      </w:pPr>
      <w:r>
        <w:rPr>
          <w:rFonts w:ascii="黑体" w:eastAsia="黑体" w:hAnsi="黑体" w:hint="eastAsia"/>
        </w:rPr>
        <w:t>有机覆盖物</w:t>
      </w:r>
      <w:r>
        <w:rPr>
          <w:rFonts w:ascii="黑体" w:eastAsia="黑体" w:hAnsi="黑体" w:hint="eastAsia"/>
        </w:rPr>
        <w:t xml:space="preserve"> o</w:t>
      </w:r>
      <w:r>
        <w:rPr>
          <w:rFonts w:ascii="黑体" w:eastAsia="黑体" w:hAnsi="黑体"/>
        </w:rPr>
        <w:t>rganic</w:t>
      </w:r>
      <w:r>
        <w:rPr>
          <w:rFonts w:hAnsi="宋体" w:cs="宋体" w:hint="eastAsia"/>
        </w:rPr>
        <w:t xml:space="preserve"> </w:t>
      </w:r>
      <w:r>
        <w:rPr>
          <w:rFonts w:ascii="黑体" w:eastAsia="黑体" w:hAnsi="黑体"/>
        </w:rPr>
        <w:t>mulch</w:t>
      </w:r>
    </w:p>
    <w:p w:rsidR="00510854" w:rsidRDefault="00BB6035">
      <w:pPr>
        <w:pStyle w:val="afffff"/>
        <w:ind w:firstLine="420"/>
      </w:pPr>
      <w:r>
        <w:rPr>
          <w:rFonts w:ascii="黑体" w:hint="eastAsia"/>
        </w:rPr>
        <w:t>园林植物废弃物经粉碎筛选、无害化处理、阻燃处理，覆盖于土壤表面，发挥保湿、保温、隔绝杂草和美化装饰的材料。</w:t>
      </w:r>
    </w:p>
    <w:p w:rsidR="00510854" w:rsidRDefault="00BB6035">
      <w:pPr>
        <w:pStyle w:val="affffffffffe"/>
        <w:ind w:left="420" w:hangingChars="200" w:hanging="420"/>
        <w:rPr>
          <w:rFonts w:ascii="黑体" w:eastAsia="黑体" w:hAnsi="黑体"/>
          <w:kern w:val="2"/>
          <w:szCs w:val="22"/>
        </w:rPr>
      </w:pPr>
      <w:r>
        <w:rPr>
          <w:rFonts w:ascii="黑体" w:eastAsia="黑体" w:hAnsi="黑体" w:hint="eastAsia"/>
          <w:kern w:val="2"/>
          <w:szCs w:val="22"/>
        </w:rPr>
        <w:t>大型集中处理点</w:t>
      </w:r>
      <w:r>
        <w:rPr>
          <w:rFonts w:ascii="黑体" w:eastAsia="黑体" w:hAnsi="黑体" w:hint="eastAsia"/>
          <w:kern w:val="2"/>
          <w:szCs w:val="22"/>
        </w:rPr>
        <w:t xml:space="preserve"> l</w:t>
      </w:r>
      <w:r>
        <w:rPr>
          <w:rFonts w:ascii="黑体" w:eastAsia="黑体" w:hAnsi="黑体"/>
          <w:kern w:val="2"/>
          <w:szCs w:val="22"/>
        </w:rPr>
        <w:t>arge centralized proce</w:t>
      </w:r>
      <w:r>
        <w:rPr>
          <w:rFonts w:ascii="黑体" w:eastAsia="黑体" w:hAnsi="黑体"/>
          <w:kern w:val="2"/>
          <w:szCs w:val="22"/>
        </w:rPr>
        <w:t>ssing point</w:t>
      </w:r>
    </w:p>
    <w:p w:rsidR="00510854" w:rsidRDefault="00BB6035">
      <w:pPr>
        <w:pStyle w:val="afffff"/>
        <w:ind w:firstLine="420"/>
      </w:pPr>
      <w:r>
        <w:rPr>
          <w:rFonts w:hint="eastAsia"/>
        </w:rPr>
        <w:t>可实现园林植物废弃物年处理量</w:t>
      </w:r>
      <w:r>
        <w:rPr>
          <w:rFonts w:hint="eastAsia"/>
        </w:rPr>
        <w:t>10000</w:t>
      </w:r>
      <w:r>
        <w:rPr>
          <w:rFonts w:hint="eastAsia"/>
        </w:rPr>
        <w:t>吨以上，满足分类、堆放、高温好氧发酵，及其他无害化、资源化利用的场所。</w:t>
      </w:r>
    </w:p>
    <w:p w:rsidR="00510854" w:rsidRDefault="00BB6035">
      <w:pPr>
        <w:pStyle w:val="affffffffffe"/>
        <w:ind w:left="420" w:hangingChars="200" w:hanging="420"/>
        <w:rPr>
          <w:rFonts w:ascii="黑体" w:eastAsia="黑体" w:hAnsi="黑体"/>
        </w:rPr>
      </w:pPr>
      <w:r>
        <w:rPr>
          <w:rFonts w:ascii="黑体" w:eastAsia="黑体" w:hAnsi="黑体" w:hint="eastAsia"/>
        </w:rPr>
        <w:t>中型集中处置点</w:t>
      </w:r>
      <w:r>
        <w:rPr>
          <w:rFonts w:ascii="黑体" w:eastAsia="黑体" w:hAnsi="黑体" w:hint="eastAsia"/>
        </w:rPr>
        <w:t xml:space="preserve"> m</w:t>
      </w:r>
      <w:r>
        <w:rPr>
          <w:rFonts w:ascii="黑体" w:eastAsia="黑体" w:hAnsi="黑体"/>
        </w:rPr>
        <w:t>edium-sized centralized disposal site</w:t>
      </w:r>
    </w:p>
    <w:p w:rsidR="00510854" w:rsidRDefault="00BB6035">
      <w:pPr>
        <w:pStyle w:val="afffff"/>
        <w:ind w:firstLine="420"/>
      </w:pPr>
      <w:r>
        <w:rPr>
          <w:rFonts w:ascii="黑体" w:hint="eastAsia"/>
          <w:kern w:val="2"/>
          <w:szCs w:val="21"/>
        </w:rPr>
        <w:t>可实现园林植物废弃物年处理量</w:t>
      </w:r>
      <w:r>
        <w:rPr>
          <w:rFonts w:ascii="黑体" w:hint="eastAsia"/>
          <w:kern w:val="2"/>
          <w:szCs w:val="21"/>
        </w:rPr>
        <w:t>1000-10000</w:t>
      </w:r>
      <w:r>
        <w:rPr>
          <w:rFonts w:ascii="黑体" w:hint="eastAsia"/>
          <w:kern w:val="2"/>
          <w:szCs w:val="21"/>
        </w:rPr>
        <w:t>吨以上，满足分类、堆放、高温好氧发酵，及其他无害化、资源化利用的场所。</w:t>
      </w:r>
    </w:p>
    <w:p w:rsidR="00510854" w:rsidRDefault="00BB6035">
      <w:pPr>
        <w:pStyle w:val="affffffffffe"/>
        <w:rPr>
          <w:rFonts w:ascii="黑体" w:eastAsia="黑体" w:hAnsi="黑体"/>
          <w:kern w:val="2"/>
          <w:szCs w:val="22"/>
        </w:rPr>
      </w:pPr>
      <w:r>
        <w:rPr>
          <w:rFonts w:ascii="黑体" w:eastAsia="黑体" w:hAnsi="黑体" w:hint="eastAsia"/>
          <w:kern w:val="2"/>
          <w:szCs w:val="22"/>
        </w:rPr>
        <w:t>小型集中处置点</w:t>
      </w:r>
      <w:r>
        <w:rPr>
          <w:rFonts w:ascii="黑体" w:eastAsia="黑体" w:hAnsi="黑体" w:hint="eastAsia"/>
          <w:kern w:val="2"/>
          <w:szCs w:val="22"/>
        </w:rPr>
        <w:t xml:space="preserve"> s</w:t>
      </w:r>
      <w:r>
        <w:rPr>
          <w:rFonts w:ascii="黑体" w:eastAsia="黑体" w:hAnsi="黑体"/>
          <w:kern w:val="2"/>
          <w:szCs w:val="22"/>
        </w:rPr>
        <w:t>mall centralized disposal site</w:t>
      </w:r>
    </w:p>
    <w:p w:rsidR="00510854" w:rsidRDefault="00BB6035">
      <w:pPr>
        <w:pStyle w:val="afffff"/>
        <w:ind w:firstLine="420"/>
      </w:pPr>
      <w:r>
        <w:rPr>
          <w:rFonts w:ascii="黑体" w:hint="eastAsia"/>
          <w:kern w:val="2"/>
          <w:szCs w:val="21"/>
        </w:rPr>
        <w:t>可实现园林植物废弃物年处理量</w:t>
      </w:r>
      <w:r>
        <w:rPr>
          <w:rFonts w:ascii="黑体" w:hint="eastAsia"/>
          <w:kern w:val="2"/>
          <w:szCs w:val="21"/>
        </w:rPr>
        <w:t>1000</w:t>
      </w:r>
      <w:r>
        <w:rPr>
          <w:rFonts w:ascii="黑体" w:hint="eastAsia"/>
          <w:kern w:val="2"/>
          <w:szCs w:val="21"/>
        </w:rPr>
        <w:t>吨以下的无害化和减量化的场所。</w:t>
      </w:r>
    </w:p>
    <w:p w:rsidR="00510854" w:rsidRDefault="00BB6035">
      <w:pPr>
        <w:pStyle w:val="affffffffffe"/>
        <w:ind w:left="420" w:hangingChars="200" w:hanging="420"/>
        <w:rPr>
          <w:rFonts w:ascii="黑体" w:eastAsia="黑体" w:hAnsi="黑体"/>
          <w:kern w:val="2"/>
          <w:szCs w:val="22"/>
        </w:rPr>
      </w:pPr>
      <w:r>
        <w:rPr>
          <w:rFonts w:ascii="黑体" w:eastAsia="黑体" w:hAnsi="黑体" w:hint="eastAsia"/>
          <w:kern w:val="2"/>
          <w:szCs w:val="22"/>
        </w:rPr>
        <w:t>移动式处理箱</w:t>
      </w:r>
      <w:r>
        <w:rPr>
          <w:rFonts w:ascii="黑体" w:eastAsia="黑体" w:hAnsi="黑体" w:hint="eastAsia"/>
          <w:kern w:val="2"/>
          <w:szCs w:val="22"/>
        </w:rPr>
        <w:t xml:space="preserve"> m</w:t>
      </w:r>
      <w:r>
        <w:rPr>
          <w:rFonts w:ascii="黑体" w:eastAsia="黑体" w:hAnsi="黑体"/>
          <w:kern w:val="2"/>
          <w:szCs w:val="22"/>
        </w:rPr>
        <w:t>obile treatment box</w:t>
      </w:r>
    </w:p>
    <w:p w:rsidR="00510854" w:rsidRDefault="00BB6035">
      <w:pPr>
        <w:pStyle w:val="afffff"/>
        <w:ind w:firstLine="420"/>
      </w:pPr>
      <w:r>
        <w:rPr>
          <w:rFonts w:ascii="黑体" w:hint="eastAsia"/>
          <w:kern w:val="2"/>
          <w:szCs w:val="21"/>
        </w:rPr>
        <w:t>可实现落叶、草坪修剪物及杂草的收集、好氧发酵等无害化、减量化处理的可移动设备。</w:t>
      </w:r>
    </w:p>
    <w:p w:rsidR="00510854" w:rsidRDefault="00BB6035">
      <w:pPr>
        <w:pStyle w:val="affc"/>
        <w:spacing w:before="312" w:after="312"/>
      </w:pPr>
      <w:bookmarkStart w:id="66" w:name="_Toc152853355"/>
      <w:bookmarkStart w:id="67" w:name="_Toc152964583"/>
      <w:bookmarkStart w:id="68" w:name="_Toc152875512"/>
      <w:r>
        <w:t>收集要求</w:t>
      </w:r>
      <w:bookmarkEnd w:id="57"/>
      <w:bookmarkEnd w:id="58"/>
      <w:bookmarkEnd w:id="59"/>
      <w:bookmarkEnd w:id="60"/>
      <w:bookmarkEnd w:id="61"/>
      <w:bookmarkEnd w:id="62"/>
      <w:bookmarkEnd w:id="63"/>
      <w:bookmarkEnd w:id="64"/>
      <w:bookmarkEnd w:id="65"/>
      <w:bookmarkEnd w:id="66"/>
      <w:bookmarkEnd w:id="67"/>
      <w:bookmarkEnd w:id="68"/>
    </w:p>
    <w:p w:rsidR="00510854" w:rsidRDefault="00BB6035">
      <w:pPr>
        <w:pStyle w:val="affd"/>
        <w:spacing w:before="156" w:after="156"/>
      </w:pPr>
      <w:bookmarkStart w:id="69" w:name="_Toc152964584"/>
      <w:bookmarkStart w:id="70" w:name="_Toc152875513"/>
      <w:bookmarkStart w:id="71" w:name="_Toc152853356"/>
      <w:r>
        <w:t>收集前准备</w:t>
      </w:r>
      <w:bookmarkEnd w:id="69"/>
      <w:bookmarkEnd w:id="70"/>
      <w:bookmarkEnd w:id="71"/>
    </w:p>
    <w:p w:rsidR="00510854" w:rsidRDefault="00BB6035">
      <w:pPr>
        <w:pStyle w:val="affffffffb"/>
      </w:pPr>
      <w:r>
        <w:rPr>
          <w:rFonts w:hint="eastAsia"/>
        </w:rPr>
        <w:t>根据区域内不同植物的生长周期、养护计划、修剪作业规律、自然条件等情况，安排收集计划和工序，做好收集作业所需人员、工具、车辆、场地、设备等准备工作。</w:t>
      </w:r>
    </w:p>
    <w:p w:rsidR="00510854" w:rsidRDefault="00BB6035">
      <w:pPr>
        <w:pStyle w:val="affffffffb"/>
      </w:pPr>
      <w:r>
        <w:rPr>
          <w:rFonts w:hint="eastAsia"/>
        </w:rPr>
        <w:t>根据实际情况，采取就近集中的原则，选择</w:t>
      </w:r>
      <w:proofErr w:type="gramStart"/>
      <w:r>
        <w:rPr>
          <w:rFonts w:hint="eastAsia"/>
        </w:rPr>
        <w:t>最</w:t>
      </w:r>
      <w:proofErr w:type="gramEnd"/>
      <w:r>
        <w:rPr>
          <w:rFonts w:hint="eastAsia"/>
        </w:rPr>
        <w:t>适处置点。</w:t>
      </w:r>
    </w:p>
    <w:p w:rsidR="00510854" w:rsidRDefault="00BB6035">
      <w:pPr>
        <w:pStyle w:val="affd"/>
        <w:spacing w:before="156" w:after="156"/>
      </w:pPr>
      <w:bookmarkStart w:id="72" w:name="_Toc152875514"/>
      <w:bookmarkStart w:id="73" w:name="_Toc152853357"/>
      <w:bookmarkStart w:id="74" w:name="_Toc152964585"/>
      <w:r>
        <w:t>分类收集与运输</w:t>
      </w:r>
      <w:bookmarkEnd w:id="72"/>
      <w:bookmarkEnd w:id="73"/>
      <w:bookmarkEnd w:id="74"/>
    </w:p>
    <w:p w:rsidR="00510854" w:rsidRDefault="00BB6035">
      <w:pPr>
        <w:pStyle w:val="affffffffb"/>
      </w:pPr>
      <w:r>
        <w:rPr>
          <w:rFonts w:ascii="Times New Roman" w:hint="eastAsia"/>
        </w:rPr>
        <w:t>收集前，将园林植物废弃物分为枝条树干和树叶草屑两类。</w:t>
      </w:r>
    </w:p>
    <w:p w:rsidR="00510854" w:rsidRDefault="00BB6035">
      <w:pPr>
        <w:pStyle w:val="affffffffb"/>
      </w:pPr>
      <w:r>
        <w:rPr>
          <w:rFonts w:hint="eastAsia"/>
        </w:rPr>
        <w:t>不同类型废弃物经捆扎、压缩或粗粉等预处理后，就近运输到集中处置点</w:t>
      </w:r>
      <w:r>
        <w:rPr>
          <w:rFonts w:hint="eastAsia"/>
        </w:rPr>
        <w:t>。</w:t>
      </w:r>
    </w:p>
    <w:p w:rsidR="00510854" w:rsidRDefault="00BB6035">
      <w:pPr>
        <w:pStyle w:val="affffffffb"/>
      </w:pPr>
      <w:r>
        <w:rPr>
          <w:rFonts w:ascii="Times New Roman" w:hint="eastAsia"/>
        </w:rPr>
        <w:t>收集时不得混入砖块、石块、铁丝、</w:t>
      </w:r>
      <w:r>
        <w:rPr>
          <w:rFonts w:ascii="Times New Roman" w:hint="eastAsia"/>
        </w:rPr>
        <w:t>铁钉、花盆、塑料等建筑垃圾和生活垃圾等非植物材料，如有发现，应及时剔除。</w:t>
      </w:r>
    </w:p>
    <w:p w:rsidR="00510854" w:rsidRDefault="00BB6035">
      <w:pPr>
        <w:pStyle w:val="affffffffb"/>
      </w:pPr>
      <w:r>
        <w:rPr>
          <w:rFonts w:ascii="Times New Roman" w:hint="eastAsia"/>
        </w:rPr>
        <w:t>对感染严重病虫害或有害外来入侵物种的园林植物废弃物，应单独收集处理。</w:t>
      </w:r>
    </w:p>
    <w:p w:rsidR="00510854" w:rsidRDefault="00BB6035">
      <w:pPr>
        <w:pStyle w:val="affffffffb"/>
      </w:pPr>
      <w:r>
        <w:rPr>
          <w:rFonts w:ascii="Times New Roman" w:hint="eastAsia"/>
        </w:rPr>
        <w:t>运输过程中，做好遮盖，防止沿途抛洒。</w:t>
      </w:r>
    </w:p>
    <w:p w:rsidR="00510854" w:rsidRDefault="00BB6035">
      <w:pPr>
        <w:pStyle w:val="affffffffb"/>
      </w:pPr>
      <w:r>
        <w:rPr>
          <w:rFonts w:ascii="Times New Roman" w:hint="eastAsia"/>
        </w:rPr>
        <w:t>运输至处置点的园林植物废弃物，应及时分类和粉碎，成堆码放，待无害化处理。</w:t>
      </w:r>
    </w:p>
    <w:p w:rsidR="00510854" w:rsidRDefault="00BB6035">
      <w:pPr>
        <w:pStyle w:val="affc"/>
        <w:spacing w:before="312" w:after="312"/>
      </w:pPr>
      <w:bookmarkStart w:id="75" w:name="_Toc152853358"/>
      <w:bookmarkStart w:id="76" w:name="_Toc152964586"/>
      <w:bookmarkStart w:id="77" w:name="_Toc152875515"/>
      <w:r>
        <w:t>处置点的场地要求</w:t>
      </w:r>
      <w:bookmarkEnd w:id="75"/>
      <w:bookmarkEnd w:id="76"/>
      <w:bookmarkEnd w:id="77"/>
    </w:p>
    <w:p w:rsidR="00510854" w:rsidRDefault="00BB6035">
      <w:pPr>
        <w:pStyle w:val="affd"/>
        <w:spacing w:before="156" w:after="156"/>
      </w:pPr>
      <w:bookmarkStart w:id="78" w:name="_Toc152964587"/>
      <w:bookmarkStart w:id="79" w:name="_Toc152853359"/>
      <w:bookmarkStart w:id="80" w:name="_Toc152875516"/>
      <w:r>
        <w:t>选址</w:t>
      </w:r>
      <w:bookmarkEnd w:id="78"/>
      <w:bookmarkEnd w:id="79"/>
      <w:bookmarkEnd w:id="80"/>
    </w:p>
    <w:p w:rsidR="00510854" w:rsidRDefault="00BB6035">
      <w:pPr>
        <w:pStyle w:val="affffffffb"/>
      </w:pPr>
      <w:r>
        <w:rPr>
          <w:rFonts w:ascii="Times New Roman" w:hint="eastAsia"/>
        </w:rPr>
        <w:t>场地需地形平坦，通风良好，周转顺畅，给排水和电源方便，应尽量远离生活区或居民活动区，</w:t>
      </w:r>
      <w:r>
        <w:rPr>
          <w:rFonts w:ascii="Times New Roman" w:hint="eastAsia"/>
        </w:rPr>
        <w:lastRenderedPageBreak/>
        <w:t>并符合环保要求。</w:t>
      </w:r>
      <w:r>
        <w:rPr>
          <w:rStyle w:val="affff6"/>
          <w:rFonts w:ascii="Times New Roman" w:hint="eastAsia"/>
          <w:kern w:val="2"/>
        </w:rPr>
        <w:t>小型处置场地</w:t>
      </w:r>
      <w:r>
        <w:rPr>
          <w:rFonts w:ascii="Times New Roman" w:hint="eastAsia"/>
        </w:rPr>
        <w:t>亦可采用有通风条件的地下或半地下生产车间。</w:t>
      </w:r>
    </w:p>
    <w:p w:rsidR="00510854" w:rsidRDefault="00BB6035">
      <w:pPr>
        <w:pStyle w:val="affffffffb"/>
      </w:pPr>
      <w:r>
        <w:rPr>
          <w:rFonts w:ascii="Times New Roman" w:hint="eastAsia"/>
        </w:rPr>
        <w:t>场地内车行道应做硬化处理，避免扬尘或泥泞，严禁车辆带泥上路。</w:t>
      </w:r>
    </w:p>
    <w:p w:rsidR="00510854" w:rsidRDefault="00BB6035">
      <w:pPr>
        <w:pStyle w:val="affffffffb"/>
      </w:pPr>
      <w:r>
        <w:rPr>
          <w:rFonts w:ascii="Times New Roman" w:hint="eastAsia"/>
        </w:rPr>
        <w:t>禁止场地内与周</w:t>
      </w:r>
      <w:r>
        <w:rPr>
          <w:rFonts w:ascii="Times New Roman" w:hint="eastAsia"/>
        </w:rPr>
        <w:t>边敏感区有火种接入。</w:t>
      </w:r>
    </w:p>
    <w:p w:rsidR="00510854" w:rsidRDefault="00BB6035">
      <w:pPr>
        <w:pStyle w:val="affffffffb"/>
      </w:pPr>
      <w:r>
        <w:rPr>
          <w:rFonts w:ascii="Times New Roman" w:hint="eastAsia"/>
        </w:rPr>
        <w:t>收集转运距离建议在</w:t>
      </w:r>
      <w:r>
        <w:rPr>
          <w:rFonts w:ascii="Times New Roman" w:hint="eastAsia"/>
        </w:rPr>
        <w:t>15~20</w:t>
      </w:r>
      <w:r>
        <w:rPr>
          <w:rFonts w:ascii="Times New Roman" w:hint="eastAsia"/>
        </w:rPr>
        <w:t>公里范围内。移动式处理箱可根据需要设置。</w:t>
      </w:r>
    </w:p>
    <w:p w:rsidR="00510854" w:rsidRDefault="00BB6035">
      <w:pPr>
        <w:pStyle w:val="affd"/>
        <w:spacing w:before="156" w:after="156"/>
      </w:pPr>
      <w:bookmarkStart w:id="81" w:name="_Toc152853360"/>
      <w:bookmarkStart w:id="82" w:name="_Toc152875517"/>
      <w:bookmarkStart w:id="83" w:name="_Toc152964588"/>
      <w:r>
        <w:rPr>
          <w:rFonts w:ascii="Times New Roman" w:hint="eastAsia"/>
        </w:rPr>
        <w:t>规模与功能分区</w:t>
      </w:r>
      <w:bookmarkEnd w:id="81"/>
      <w:bookmarkEnd w:id="82"/>
      <w:bookmarkEnd w:id="83"/>
    </w:p>
    <w:p w:rsidR="00510854" w:rsidRDefault="00BB6035">
      <w:pPr>
        <w:pStyle w:val="afffff"/>
        <w:ind w:firstLine="420"/>
      </w:pPr>
      <w:r>
        <w:rPr>
          <w:rFonts w:hint="eastAsia"/>
        </w:rPr>
        <w:t>场地规模应根据特定区域范围内园林植物废弃物的产生量、收集与运输量和处理量的动态平衡关系确定。</w:t>
      </w:r>
    </w:p>
    <w:p w:rsidR="00510854" w:rsidRDefault="00BB6035">
      <w:pPr>
        <w:pStyle w:val="affe"/>
        <w:spacing w:before="156" w:after="156"/>
      </w:pPr>
      <w:bookmarkStart w:id="84" w:name="_Toc152964589"/>
      <w:bookmarkStart w:id="85" w:name="_Toc152875518"/>
      <w:bookmarkStart w:id="86" w:name="_Toc152853361"/>
      <w:r>
        <w:rPr>
          <w:rFonts w:hint="eastAsia"/>
        </w:rPr>
        <w:t>高温好氧发酵处置场点包括以下功能区：</w:t>
      </w:r>
      <w:bookmarkEnd w:id="84"/>
      <w:bookmarkEnd w:id="85"/>
      <w:bookmarkEnd w:id="86"/>
    </w:p>
    <w:p w:rsidR="00510854" w:rsidRDefault="00BB6035">
      <w:pPr>
        <w:pStyle w:val="afff"/>
        <w:spacing w:before="156" w:after="156"/>
      </w:pPr>
      <w:bookmarkStart w:id="87" w:name="_Toc152853362"/>
      <w:bookmarkStart w:id="88" w:name="_Toc152875519"/>
      <w:bookmarkStart w:id="89" w:name="_Toc152964590"/>
      <w:r>
        <w:rPr>
          <w:rFonts w:hint="eastAsia"/>
        </w:rPr>
        <w:t>原料堆放区</w:t>
      </w:r>
      <w:bookmarkEnd w:id="87"/>
      <w:bookmarkEnd w:id="88"/>
      <w:bookmarkEnd w:id="89"/>
    </w:p>
    <w:p w:rsidR="00510854" w:rsidRDefault="00BB6035">
      <w:pPr>
        <w:pStyle w:val="afffffffffff4"/>
        <w:ind w:firstLineChars="0"/>
        <w:rPr>
          <w:rFonts w:ascii="Times New Roman"/>
        </w:rPr>
      </w:pPr>
      <w:r>
        <w:rPr>
          <w:rFonts w:ascii="Times New Roman" w:hint="eastAsia"/>
        </w:rPr>
        <w:t>堆放场地应设置在处置场地的下风向，不同类别的原料应分类堆放。园林植物废弃物宜随到随粉，预防火灾。</w:t>
      </w:r>
    </w:p>
    <w:p w:rsidR="00510854" w:rsidRDefault="00BB6035">
      <w:pPr>
        <w:pStyle w:val="afff"/>
        <w:spacing w:before="156" w:after="156"/>
      </w:pPr>
      <w:bookmarkStart w:id="90" w:name="_Toc152875520"/>
      <w:bookmarkStart w:id="91" w:name="_Toc152964591"/>
      <w:bookmarkStart w:id="92" w:name="_Toc152853363"/>
      <w:r>
        <w:rPr>
          <w:rFonts w:hint="eastAsia"/>
        </w:rPr>
        <w:t>粉碎区</w:t>
      </w:r>
      <w:bookmarkEnd w:id="90"/>
      <w:bookmarkEnd w:id="91"/>
      <w:bookmarkEnd w:id="92"/>
    </w:p>
    <w:p w:rsidR="00510854" w:rsidRDefault="00BB6035">
      <w:pPr>
        <w:pStyle w:val="afffffffffff4"/>
        <w:ind w:firstLineChars="0"/>
        <w:rPr>
          <w:rFonts w:ascii="Times New Roman"/>
        </w:rPr>
      </w:pPr>
      <w:r>
        <w:rPr>
          <w:rFonts w:ascii="Times New Roman" w:hint="eastAsia"/>
        </w:rPr>
        <w:t>与原料堆放区连成一体，应满足粉碎机械放置及物料临时堆放的要求。在粉碎机出料口宜建一个密闭的空间，降尘防噪。</w:t>
      </w:r>
    </w:p>
    <w:p w:rsidR="00510854" w:rsidRDefault="00BB6035">
      <w:pPr>
        <w:pStyle w:val="afff"/>
        <w:spacing w:before="156" w:after="156"/>
      </w:pPr>
      <w:bookmarkStart w:id="93" w:name="_Toc152875521"/>
      <w:bookmarkStart w:id="94" w:name="_Toc152853364"/>
      <w:bookmarkStart w:id="95" w:name="_Toc152964592"/>
      <w:r>
        <w:rPr>
          <w:rFonts w:hint="eastAsia"/>
        </w:rPr>
        <w:t>发酵区</w:t>
      </w:r>
      <w:bookmarkEnd w:id="93"/>
      <w:bookmarkEnd w:id="94"/>
      <w:bookmarkEnd w:id="95"/>
    </w:p>
    <w:p w:rsidR="00510854" w:rsidRDefault="00BB6035">
      <w:pPr>
        <w:pStyle w:val="afffffffffff4"/>
        <w:ind w:firstLineChars="100" w:firstLine="210"/>
        <w:rPr>
          <w:rFonts w:ascii="Times New Roman"/>
        </w:rPr>
      </w:pPr>
      <w:r>
        <w:rPr>
          <w:rFonts w:hint="eastAsia"/>
        </w:rPr>
        <w:t xml:space="preserve"> </w:t>
      </w:r>
      <w:r>
        <w:rPr>
          <w:rFonts w:ascii="Times New Roman" w:hint="eastAsia"/>
        </w:rPr>
        <w:t>应建在处置点的下风口。宜选用</w:t>
      </w:r>
      <w:bookmarkStart w:id="96" w:name="OLE_LINK2"/>
      <w:r>
        <w:rPr>
          <w:rFonts w:ascii="Times New Roman" w:hint="eastAsia"/>
        </w:rPr>
        <w:t>大棚、</w:t>
      </w:r>
      <w:bookmarkEnd w:id="96"/>
      <w:r>
        <w:rPr>
          <w:rFonts w:ascii="Times New Roman" w:hint="eastAsia"/>
        </w:rPr>
        <w:t>露天场地、成熟林下或闲置种植区堆沤。</w:t>
      </w:r>
    </w:p>
    <w:p w:rsidR="00510854" w:rsidRDefault="00BB6035">
      <w:pPr>
        <w:pStyle w:val="affe"/>
        <w:spacing w:before="156" w:after="156"/>
      </w:pPr>
      <w:bookmarkStart w:id="97" w:name="_Toc152853365"/>
      <w:bookmarkStart w:id="98" w:name="_Toc152875522"/>
      <w:bookmarkStart w:id="99" w:name="_Toc152964593"/>
      <w:r>
        <w:rPr>
          <w:rFonts w:hint="eastAsia"/>
        </w:rPr>
        <w:t>有机覆盖物生产场地</w:t>
      </w:r>
      <w:proofErr w:type="gramStart"/>
      <w:r>
        <w:rPr>
          <w:rFonts w:hint="eastAsia"/>
        </w:rPr>
        <w:t>需包括</w:t>
      </w:r>
      <w:proofErr w:type="gramEnd"/>
      <w:r>
        <w:rPr>
          <w:rFonts w:hint="eastAsia"/>
        </w:rPr>
        <w:t>以下功能区：</w:t>
      </w:r>
      <w:bookmarkEnd w:id="97"/>
      <w:bookmarkEnd w:id="98"/>
      <w:bookmarkEnd w:id="99"/>
    </w:p>
    <w:p w:rsidR="00510854" w:rsidRDefault="00BB6035">
      <w:pPr>
        <w:pStyle w:val="afff"/>
        <w:spacing w:before="156" w:after="156"/>
      </w:pPr>
      <w:bookmarkStart w:id="100" w:name="_Toc152964594"/>
      <w:bookmarkStart w:id="101" w:name="_Toc152853366"/>
      <w:bookmarkStart w:id="102" w:name="_Toc152875523"/>
      <w:r>
        <w:rPr>
          <w:rFonts w:hint="eastAsia"/>
        </w:rPr>
        <w:t>原料堆放区</w:t>
      </w:r>
      <w:bookmarkEnd w:id="100"/>
      <w:bookmarkEnd w:id="101"/>
      <w:bookmarkEnd w:id="102"/>
    </w:p>
    <w:p w:rsidR="00510854" w:rsidRDefault="00BB6035">
      <w:pPr>
        <w:pStyle w:val="afffffffffff4"/>
        <w:ind w:left="420" w:firstLineChars="0" w:firstLine="0"/>
        <w:rPr>
          <w:rFonts w:ascii="Times New Roman"/>
        </w:rPr>
      </w:pPr>
      <w:r>
        <w:rPr>
          <w:rFonts w:ascii="Times New Roman" w:hint="eastAsia"/>
        </w:rPr>
        <w:t>参见高温好氧发酵。</w:t>
      </w:r>
    </w:p>
    <w:p w:rsidR="00510854" w:rsidRDefault="00BB6035">
      <w:pPr>
        <w:pStyle w:val="afff"/>
        <w:spacing w:before="156" w:after="156"/>
      </w:pPr>
      <w:bookmarkStart w:id="103" w:name="_Toc152964595"/>
      <w:bookmarkStart w:id="104" w:name="_Toc152853367"/>
      <w:bookmarkStart w:id="105" w:name="_Toc152875524"/>
      <w:r>
        <w:rPr>
          <w:rFonts w:hint="eastAsia"/>
        </w:rPr>
        <w:t>粉碎区</w:t>
      </w:r>
      <w:bookmarkEnd w:id="103"/>
      <w:bookmarkEnd w:id="104"/>
      <w:bookmarkEnd w:id="105"/>
    </w:p>
    <w:p w:rsidR="00510854" w:rsidRDefault="00BB6035">
      <w:pPr>
        <w:pStyle w:val="afffffffffff4"/>
        <w:ind w:left="420" w:firstLineChars="0" w:firstLine="0"/>
        <w:rPr>
          <w:rFonts w:ascii="Times New Roman"/>
        </w:rPr>
      </w:pPr>
      <w:r>
        <w:rPr>
          <w:rFonts w:ascii="Times New Roman" w:hint="eastAsia"/>
        </w:rPr>
        <w:t>参见高温好氧发酵。</w:t>
      </w:r>
    </w:p>
    <w:p w:rsidR="00510854" w:rsidRDefault="00BB6035">
      <w:pPr>
        <w:pStyle w:val="afff"/>
        <w:spacing w:before="156" w:after="156"/>
      </w:pPr>
      <w:bookmarkStart w:id="106" w:name="_Toc152875525"/>
      <w:bookmarkStart w:id="107" w:name="_Toc152964596"/>
      <w:bookmarkStart w:id="108" w:name="_Toc152853368"/>
      <w:r>
        <w:rPr>
          <w:rFonts w:hint="eastAsia"/>
        </w:rPr>
        <w:t>无害化处理区</w:t>
      </w:r>
      <w:bookmarkEnd w:id="106"/>
      <w:bookmarkEnd w:id="107"/>
      <w:bookmarkEnd w:id="108"/>
    </w:p>
    <w:p w:rsidR="00510854" w:rsidRDefault="00BB6035">
      <w:pPr>
        <w:pStyle w:val="af5"/>
      </w:pPr>
      <w:r>
        <w:rPr>
          <w:rFonts w:hint="eastAsia"/>
        </w:rPr>
        <w:t>采用</w:t>
      </w:r>
      <w:r>
        <w:rPr>
          <w:rFonts w:hint="eastAsia"/>
        </w:rPr>
        <w:t>高温</w:t>
      </w:r>
      <w:r>
        <w:rPr>
          <w:rFonts w:hint="eastAsia"/>
        </w:rPr>
        <w:t>发酵方式进行</w:t>
      </w:r>
      <w:proofErr w:type="gramStart"/>
      <w:r>
        <w:rPr>
          <w:rFonts w:hint="eastAsia"/>
        </w:rPr>
        <w:t>无害化处理应</w:t>
      </w:r>
      <w:proofErr w:type="gramEnd"/>
      <w:r>
        <w:rPr>
          <w:rFonts w:hint="eastAsia"/>
        </w:rPr>
        <w:t>建在场口的下风区。</w:t>
      </w:r>
    </w:p>
    <w:p w:rsidR="00510854" w:rsidRDefault="00BB6035">
      <w:pPr>
        <w:pStyle w:val="af5"/>
      </w:pPr>
      <w:r>
        <w:rPr>
          <w:rFonts w:hint="eastAsia"/>
        </w:rPr>
        <w:t>高温杀菌设备应与粉碎区连成一体。</w:t>
      </w:r>
    </w:p>
    <w:p w:rsidR="00510854" w:rsidRDefault="00BB6035">
      <w:pPr>
        <w:pStyle w:val="afff"/>
        <w:spacing w:before="156" w:after="156"/>
      </w:pPr>
      <w:bookmarkStart w:id="109" w:name="_Toc152964597"/>
      <w:bookmarkStart w:id="110" w:name="_Toc152875526"/>
      <w:bookmarkStart w:id="111" w:name="_Toc152853369"/>
      <w:r>
        <w:rPr>
          <w:rFonts w:hint="eastAsia"/>
        </w:rPr>
        <w:t>染色区</w:t>
      </w:r>
      <w:bookmarkEnd w:id="109"/>
      <w:bookmarkEnd w:id="110"/>
      <w:bookmarkEnd w:id="111"/>
    </w:p>
    <w:p w:rsidR="00510854" w:rsidRDefault="00BB6035">
      <w:pPr>
        <w:pStyle w:val="afffffffffff4"/>
        <w:rPr>
          <w:rFonts w:ascii="Times New Roman"/>
        </w:rPr>
      </w:pPr>
      <w:r>
        <w:rPr>
          <w:rFonts w:ascii="Times New Roman" w:hint="eastAsia"/>
        </w:rPr>
        <w:t>宜临近无害化处理区和运输设备易到达的地方</w:t>
      </w:r>
    </w:p>
    <w:p w:rsidR="00510854" w:rsidRDefault="00BB6035">
      <w:pPr>
        <w:pStyle w:val="affd"/>
        <w:spacing w:before="156" w:after="156"/>
      </w:pPr>
      <w:bookmarkStart w:id="112" w:name="_Toc152853370"/>
      <w:bookmarkStart w:id="113" w:name="_Toc152875527"/>
      <w:bookmarkStart w:id="114" w:name="_Toc152964598"/>
      <w:r>
        <w:t>机械配置</w:t>
      </w:r>
      <w:bookmarkEnd w:id="112"/>
      <w:bookmarkEnd w:id="113"/>
      <w:bookmarkEnd w:id="114"/>
    </w:p>
    <w:p w:rsidR="00510854" w:rsidRDefault="00BB6035">
      <w:pPr>
        <w:pStyle w:val="affffffffb"/>
      </w:pPr>
      <w:r>
        <w:rPr>
          <w:rFonts w:ascii="Times New Roman" w:hint="eastAsia"/>
        </w:rPr>
        <w:t>根据物料类别、粉碎要求和处置能力确定满足生产需要的各种机械的类型和功率。</w:t>
      </w:r>
    </w:p>
    <w:p w:rsidR="00510854" w:rsidRDefault="00BB6035">
      <w:pPr>
        <w:pStyle w:val="affffffffb"/>
      </w:pPr>
      <w:r>
        <w:rPr>
          <w:rFonts w:ascii="Times New Roman" w:hint="eastAsia"/>
        </w:rPr>
        <w:t>须配备的设备有：装载机、挖掘机、粗粉机、细粉机和运输机。</w:t>
      </w:r>
    </w:p>
    <w:p w:rsidR="00510854" w:rsidRDefault="00BB6035">
      <w:pPr>
        <w:pStyle w:val="affffffffb"/>
      </w:pPr>
      <w:r>
        <w:rPr>
          <w:rFonts w:ascii="Times New Roman" w:hint="eastAsia"/>
        </w:rPr>
        <w:t>根据需要可配备的设备有：地磅、</w:t>
      </w:r>
      <w:proofErr w:type="gramStart"/>
      <w:r>
        <w:rPr>
          <w:rFonts w:ascii="Times New Roman" w:hint="eastAsia"/>
        </w:rPr>
        <w:t>翻抛机</w:t>
      </w:r>
      <w:proofErr w:type="gramEnd"/>
      <w:r>
        <w:rPr>
          <w:rFonts w:ascii="Times New Roman" w:hint="eastAsia"/>
        </w:rPr>
        <w:t>、抓料机、筛分机、</w:t>
      </w:r>
      <w:proofErr w:type="gramStart"/>
      <w:r>
        <w:rPr>
          <w:rFonts w:ascii="Times New Roman" w:hint="eastAsia"/>
        </w:rPr>
        <w:t>淋喷系统</w:t>
      </w:r>
      <w:proofErr w:type="gramEnd"/>
      <w:r>
        <w:rPr>
          <w:rFonts w:ascii="Times New Roman" w:hint="eastAsia"/>
        </w:rPr>
        <w:t>、高温杀菌烘干机、染色</w:t>
      </w:r>
      <w:r>
        <w:rPr>
          <w:rFonts w:ascii="Times New Roman" w:hint="eastAsia"/>
        </w:rPr>
        <w:t>拌料机等。</w:t>
      </w:r>
    </w:p>
    <w:p w:rsidR="00510854" w:rsidRDefault="00BB6035">
      <w:pPr>
        <w:pStyle w:val="affd"/>
        <w:spacing w:before="156" w:after="156"/>
        <w:rPr>
          <w:rFonts w:ascii="Times New Roman"/>
        </w:rPr>
      </w:pPr>
      <w:bookmarkStart w:id="115" w:name="_Toc152853371"/>
      <w:bookmarkStart w:id="116" w:name="_Toc152875528"/>
      <w:bookmarkStart w:id="117" w:name="_Toc152964599"/>
      <w:r>
        <w:rPr>
          <w:rFonts w:ascii="Times New Roman" w:hint="eastAsia"/>
        </w:rPr>
        <w:t>环境要求</w:t>
      </w:r>
      <w:bookmarkEnd w:id="115"/>
      <w:bookmarkEnd w:id="116"/>
      <w:bookmarkEnd w:id="117"/>
    </w:p>
    <w:p w:rsidR="00510854" w:rsidRDefault="00BB6035">
      <w:pPr>
        <w:pStyle w:val="affe"/>
        <w:spacing w:before="156" w:after="156"/>
      </w:pPr>
      <w:bookmarkStart w:id="118" w:name="_Toc152964600"/>
      <w:bookmarkStart w:id="119" w:name="_Toc152853372"/>
      <w:bookmarkStart w:id="120" w:name="_Toc152875529"/>
      <w:r>
        <w:lastRenderedPageBreak/>
        <w:t>噪声</w:t>
      </w:r>
      <w:bookmarkEnd w:id="118"/>
      <w:bookmarkEnd w:id="119"/>
      <w:bookmarkEnd w:id="120"/>
    </w:p>
    <w:p w:rsidR="00510854" w:rsidRDefault="00BB6035">
      <w:pPr>
        <w:pStyle w:val="affffffffa"/>
      </w:pPr>
      <w:r>
        <w:rPr>
          <w:rFonts w:ascii="Times New Roman" w:hint="eastAsia"/>
        </w:rPr>
        <w:t>噪声值应符合标准</w:t>
      </w:r>
      <w:r>
        <w:rPr>
          <w:rFonts w:ascii="Times New Roman" w:hint="eastAsia"/>
        </w:rPr>
        <w:t>GBZ 2.2-2007</w:t>
      </w:r>
      <w:r>
        <w:rPr>
          <w:rFonts w:ascii="Times New Roman" w:hint="eastAsia"/>
        </w:rPr>
        <w:t>中的有关规定。</w:t>
      </w:r>
    </w:p>
    <w:p w:rsidR="00510854" w:rsidRDefault="00BB6035">
      <w:pPr>
        <w:pStyle w:val="affffffffa"/>
      </w:pPr>
      <w:r>
        <w:rPr>
          <w:rFonts w:ascii="Times New Roman" w:hint="eastAsia"/>
        </w:rPr>
        <w:t>当处置点附近有居民区时，处置点噪声标准应符合标准</w:t>
      </w:r>
      <w:r>
        <w:rPr>
          <w:rFonts w:ascii="Times New Roman" w:hint="eastAsia"/>
        </w:rPr>
        <w:t>GB 12348-2008</w:t>
      </w:r>
      <w:r>
        <w:rPr>
          <w:rFonts w:ascii="Times New Roman" w:hint="eastAsia"/>
        </w:rPr>
        <w:t>中的有关规定。</w:t>
      </w:r>
    </w:p>
    <w:p w:rsidR="00510854" w:rsidRDefault="00BB6035">
      <w:pPr>
        <w:pStyle w:val="affffffffa"/>
      </w:pPr>
      <w:r>
        <w:rPr>
          <w:rFonts w:ascii="Times New Roman" w:hint="eastAsia"/>
        </w:rPr>
        <w:t>处置点宜建在林带中以屏蔽噪声。</w:t>
      </w:r>
    </w:p>
    <w:p w:rsidR="00510854" w:rsidRDefault="00BB6035">
      <w:pPr>
        <w:pStyle w:val="affe"/>
        <w:spacing w:before="156" w:after="156"/>
      </w:pPr>
      <w:bookmarkStart w:id="121" w:name="_Toc152875530"/>
      <w:bookmarkStart w:id="122" w:name="_Toc152853373"/>
      <w:bookmarkStart w:id="123" w:name="_Toc152964601"/>
      <w:r>
        <w:t>粉尘</w:t>
      </w:r>
      <w:bookmarkEnd w:id="121"/>
      <w:bookmarkEnd w:id="122"/>
      <w:bookmarkEnd w:id="123"/>
    </w:p>
    <w:p w:rsidR="00510854" w:rsidRDefault="00BB6035">
      <w:pPr>
        <w:pStyle w:val="affffffffa"/>
      </w:pPr>
      <w:r>
        <w:rPr>
          <w:rFonts w:hAnsi="宋体" w:cs="宋体" w:hint="eastAsia"/>
          <w:szCs w:val="21"/>
          <w:shd w:val="clear" w:color="auto" w:fill="FFFFFF"/>
        </w:rPr>
        <w:t>粉碎区域应有降尘、防爆措施，如喷淋、密闭静置降尘等。</w:t>
      </w:r>
    </w:p>
    <w:p w:rsidR="00510854" w:rsidRDefault="00BB6035">
      <w:pPr>
        <w:pStyle w:val="affffffffa"/>
      </w:pPr>
      <w:r>
        <w:rPr>
          <w:rFonts w:ascii="Times New Roman" w:hint="eastAsia"/>
        </w:rPr>
        <w:t>作业区生产性粉尘容许浓度应符合标准</w:t>
      </w:r>
      <w:r>
        <w:rPr>
          <w:rFonts w:ascii="Times New Roman"/>
        </w:rPr>
        <w:t>GBZ 2.</w:t>
      </w:r>
      <w:r>
        <w:rPr>
          <w:rFonts w:ascii="Times New Roman" w:hint="eastAsia"/>
        </w:rPr>
        <w:t>1</w:t>
      </w:r>
      <w:r>
        <w:rPr>
          <w:rFonts w:ascii="Times New Roman"/>
        </w:rPr>
        <w:t>-2019</w:t>
      </w:r>
      <w:r>
        <w:rPr>
          <w:rFonts w:ascii="Times New Roman" w:hint="eastAsia"/>
        </w:rPr>
        <w:t>中</w:t>
      </w:r>
      <w:r>
        <w:rPr>
          <w:rFonts w:ascii="Times New Roman" w:hint="eastAsia"/>
        </w:rPr>
        <w:t>4.2</w:t>
      </w:r>
      <w:r>
        <w:rPr>
          <w:rFonts w:ascii="Times New Roman" w:hint="eastAsia"/>
        </w:rPr>
        <w:t>和</w:t>
      </w:r>
      <w:r>
        <w:rPr>
          <w:rFonts w:ascii="Times New Roman"/>
        </w:rPr>
        <w:t>GBZ</w:t>
      </w:r>
      <w:r>
        <w:rPr>
          <w:rFonts w:ascii="Times New Roman" w:hint="eastAsia"/>
        </w:rPr>
        <w:t>1-2010</w:t>
      </w:r>
      <w:r>
        <w:rPr>
          <w:rFonts w:ascii="Times New Roman" w:hint="eastAsia"/>
        </w:rPr>
        <w:t>中</w:t>
      </w:r>
      <w:r>
        <w:rPr>
          <w:rFonts w:ascii="Times New Roman" w:hint="eastAsia"/>
        </w:rPr>
        <w:t>6.2</w:t>
      </w:r>
      <w:r>
        <w:rPr>
          <w:rFonts w:ascii="Times New Roman" w:hint="eastAsia"/>
        </w:rPr>
        <w:t>的规定。</w:t>
      </w:r>
    </w:p>
    <w:p w:rsidR="00510854" w:rsidRDefault="00BB6035">
      <w:pPr>
        <w:pStyle w:val="affd"/>
        <w:spacing w:before="156" w:after="156"/>
      </w:pPr>
      <w:bookmarkStart w:id="124" w:name="_Toc152964602"/>
      <w:bookmarkStart w:id="125" w:name="_Toc152853374"/>
      <w:bookmarkStart w:id="126" w:name="_Toc152875531"/>
      <w:r>
        <w:t>安全管理</w:t>
      </w:r>
      <w:bookmarkEnd w:id="124"/>
      <w:bookmarkEnd w:id="125"/>
      <w:bookmarkEnd w:id="126"/>
    </w:p>
    <w:p w:rsidR="00510854" w:rsidRDefault="00BB6035">
      <w:pPr>
        <w:pStyle w:val="affffffffb"/>
      </w:pPr>
      <w:r>
        <w:rPr>
          <w:rFonts w:ascii="Times New Roman" w:hint="eastAsia"/>
        </w:rPr>
        <w:t>应制定生产安全管理规章制度和生产安全操作规程。</w:t>
      </w:r>
    </w:p>
    <w:p w:rsidR="00510854" w:rsidRDefault="00BB6035">
      <w:pPr>
        <w:pStyle w:val="affffffffb"/>
      </w:pPr>
      <w:r>
        <w:rPr>
          <w:rFonts w:ascii="Times New Roman" w:hint="eastAsia"/>
        </w:rPr>
        <w:t>应采取措施，保障员工职业安全与卫生。安全卫生管理应符合标准</w:t>
      </w:r>
      <w:r>
        <w:rPr>
          <w:rFonts w:ascii="Times New Roman" w:hint="eastAsia"/>
        </w:rPr>
        <w:t xml:space="preserve">GB/T </w:t>
      </w:r>
      <w:r>
        <w:rPr>
          <w:rFonts w:ascii="Times New Roman" w:hint="eastAsia"/>
        </w:rPr>
        <w:t>12801-2008</w:t>
      </w:r>
      <w:r>
        <w:rPr>
          <w:rFonts w:ascii="Times New Roman" w:hint="eastAsia"/>
        </w:rPr>
        <w:t>中的有关规定。</w:t>
      </w:r>
    </w:p>
    <w:p w:rsidR="00510854" w:rsidRDefault="00BB6035">
      <w:pPr>
        <w:pStyle w:val="affffffffb"/>
      </w:pPr>
      <w:r>
        <w:rPr>
          <w:rFonts w:ascii="Times New Roman" w:hint="eastAsia"/>
        </w:rPr>
        <w:t>应建立发生火灾、机械设备伤人等重大安全事故的应急预案。</w:t>
      </w:r>
    </w:p>
    <w:p w:rsidR="00510854" w:rsidRDefault="00BB6035">
      <w:pPr>
        <w:pStyle w:val="affffffffb"/>
      </w:pPr>
      <w:r>
        <w:rPr>
          <w:rFonts w:ascii="Times New Roman" w:hint="eastAsia"/>
        </w:rPr>
        <w:t>作业人员应具备相应的岗位技能，经培训合格后方可上岗作业。</w:t>
      </w:r>
    </w:p>
    <w:p w:rsidR="00510854" w:rsidRDefault="00BB6035">
      <w:pPr>
        <w:pStyle w:val="affffffffb"/>
      </w:pPr>
      <w:r>
        <w:rPr>
          <w:rFonts w:ascii="Times New Roman" w:hint="eastAsia"/>
        </w:rPr>
        <w:t>为作业人员提供劳动安全卫生条件和劳动防护用品；作业人员应按规定使用安全防护及劳保用品。</w:t>
      </w:r>
    </w:p>
    <w:p w:rsidR="00510854" w:rsidRDefault="00BB6035">
      <w:pPr>
        <w:pStyle w:val="affffffffb"/>
      </w:pPr>
      <w:r>
        <w:rPr>
          <w:rFonts w:ascii="Times New Roman" w:hint="eastAsia"/>
        </w:rPr>
        <w:t>应定期检查消防器材，并保持其完好。</w:t>
      </w:r>
    </w:p>
    <w:p w:rsidR="00510854" w:rsidRDefault="00BB6035">
      <w:pPr>
        <w:pStyle w:val="affffffffb"/>
      </w:pPr>
      <w:r>
        <w:rPr>
          <w:rFonts w:ascii="Times New Roman" w:hint="eastAsia"/>
        </w:rPr>
        <w:t>应在处置点明显位置设置禁烟、防火和限速等标志。</w:t>
      </w:r>
    </w:p>
    <w:p w:rsidR="00510854" w:rsidRDefault="00BB6035">
      <w:pPr>
        <w:pStyle w:val="affffffffb"/>
      </w:pPr>
      <w:r>
        <w:rPr>
          <w:rFonts w:ascii="Times New Roman" w:hint="eastAsia"/>
        </w:rPr>
        <w:t>处置点内及车辆运输应符合标准</w:t>
      </w:r>
      <w:r>
        <w:rPr>
          <w:rFonts w:ascii="Times New Roman" w:hint="eastAsia"/>
        </w:rPr>
        <w:t xml:space="preserve">GB 4387-2008 </w:t>
      </w:r>
      <w:r>
        <w:rPr>
          <w:rFonts w:ascii="Times New Roman" w:hint="eastAsia"/>
        </w:rPr>
        <w:t>中的有关规定</w:t>
      </w:r>
      <w:r>
        <w:rPr>
          <w:rFonts w:ascii="Times New Roman" w:hint="eastAsia"/>
        </w:rPr>
        <w:t>。</w:t>
      </w:r>
    </w:p>
    <w:p w:rsidR="00510854" w:rsidRDefault="00BB6035">
      <w:pPr>
        <w:pStyle w:val="affffffffb"/>
      </w:pPr>
      <w:r>
        <w:rPr>
          <w:rFonts w:ascii="Times New Roman" w:hint="eastAsia"/>
        </w:rPr>
        <w:t>应定期对处置点进行安全检查，及时排除安全隐患，并记录存档</w:t>
      </w:r>
      <w:r>
        <w:rPr>
          <w:rFonts w:ascii="Times New Roman" w:hint="eastAsia"/>
        </w:rPr>
        <w:t>。</w:t>
      </w:r>
    </w:p>
    <w:p w:rsidR="00510854" w:rsidRDefault="00BB6035">
      <w:pPr>
        <w:pStyle w:val="affc"/>
        <w:spacing w:before="312" w:after="312"/>
      </w:pPr>
      <w:bookmarkStart w:id="127" w:name="_Toc152875532"/>
      <w:bookmarkStart w:id="128" w:name="_Toc152964603"/>
      <w:bookmarkStart w:id="129" w:name="_Toc152853375"/>
      <w:r>
        <w:t>无害化处理</w:t>
      </w:r>
      <w:bookmarkEnd w:id="127"/>
      <w:bookmarkEnd w:id="128"/>
      <w:bookmarkEnd w:id="129"/>
    </w:p>
    <w:p w:rsidR="00510854" w:rsidRDefault="00BB6035">
      <w:pPr>
        <w:pStyle w:val="affd"/>
        <w:spacing w:before="156" w:after="156"/>
      </w:pPr>
      <w:bookmarkStart w:id="130" w:name="_Toc152875533"/>
      <w:bookmarkStart w:id="131" w:name="_Toc152853376"/>
      <w:bookmarkStart w:id="132" w:name="_Toc152964604"/>
      <w:r>
        <w:t>高温好氧发酵</w:t>
      </w:r>
      <w:bookmarkEnd w:id="130"/>
      <w:bookmarkEnd w:id="131"/>
      <w:bookmarkEnd w:id="132"/>
    </w:p>
    <w:p w:rsidR="00510854" w:rsidRDefault="00BB6035">
      <w:pPr>
        <w:pStyle w:val="afffffffffff4"/>
        <w:rPr>
          <w:rFonts w:ascii="Times New Roman"/>
        </w:rPr>
      </w:pPr>
      <w:r>
        <w:rPr>
          <w:rFonts w:hAnsi="宋体" w:hint="eastAsia"/>
        </w:rPr>
        <w:t>将</w:t>
      </w:r>
      <w:r>
        <w:rPr>
          <w:rFonts w:hAnsi="宋体" w:cs="宋体" w:hint="eastAsia"/>
        </w:rPr>
        <w:t>落叶、草坪修剪物、枝条、废弃草花以及杂草等植物性材料通过好氧发酵形式进行无害化、减量化处理。</w:t>
      </w:r>
    </w:p>
    <w:p w:rsidR="00510854" w:rsidRDefault="00BB6035">
      <w:pPr>
        <w:pStyle w:val="affe"/>
        <w:spacing w:before="156" w:after="156"/>
      </w:pPr>
      <w:bookmarkStart w:id="133" w:name="_Toc152964605"/>
      <w:bookmarkStart w:id="134" w:name="_Toc152875534"/>
      <w:bookmarkStart w:id="135" w:name="_Toc152853377"/>
      <w:r>
        <w:t>粉碎处理</w:t>
      </w:r>
      <w:bookmarkEnd w:id="133"/>
      <w:bookmarkEnd w:id="134"/>
      <w:bookmarkEnd w:id="135"/>
    </w:p>
    <w:p w:rsidR="00510854" w:rsidRDefault="00BB6035">
      <w:pPr>
        <w:pStyle w:val="afffffffffff4"/>
        <w:rPr>
          <w:rFonts w:ascii="Times New Roman"/>
        </w:rPr>
      </w:pPr>
      <w:r>
        <w:rPr>
          <w:rFonts w:ascii="Times New Roman" w:hint="eastAsia"/>
        </w:rPr>
        <w:t>园林植物废弃物中的枝条、树叶、草本植物应根据类别进行粉碎处理，粉碎后的粒径长度控制在</w:t>
      </w:r>
      <w:r>
        <w:rPr>
          <w:rFonts w:ascii="Times New Roman" w:hint="eastAsia"/>
        </w:rPr>
        <w:t>2cm</w:t>
      </w:r>
      <w:r>
        <w:rPr>
          <w:rFonts w:ascii="Times New Roman" w:hint="eastAsia"/>
        </w:rPr>
        <w:t>以内。</w:t>
      </w:r>
    </w:p>
    <w:p w:rsidR="00510854" w:rsidRDefault="00BB6035">
      <w:pPr>
        <w:pStyle w:val="affe"/>
        <w:spacing w:before="156" w:after="156"/>
      </w:pPr>
      <w:bookmarkStart w:id="136" w:name="_Toc152875535"/>
      <w:bookmarkStart w:id="137" w:name="_Toc152964606"/>
      <w:bookmarkStart w:id="138" w:name="_Toc152853378"/>
      <w:r>
        <w:t>发酵处理</w:t>
      </w:r>
      <w:bookmarkEnd w:id="136"/>
      <w:bookmarkEnd w:id="137"/>
      <w:bookmarkEnd w:id="138"/>
    </w:p>
    <w:p w:rsidR="00510854" w:rsidRDefault="00BB6035">
      <w:pPr>
        <w:pStyle w:val="afffffffffff4"/>
        <w:rPr>
          <w:rFonts w:ascii="Times New Roman"/>
        </w:rPr>
      </w:pPr>
      <w:r>
        <w:rPr>
          <w:rFonts w:hAnsi="宋体" w:hint="eastAsia"/>
        </w:rPr>
        <w:t>见本标准附录</w:t>
      </w:r>
      <w:r>
        <w:rPr>
          <w:rFonts w:hAnsi="宋体" w:hint="eastAsia"/>
        </w:rPr>
        <w:t>A</w:t>
      </w:r>
      <w:r>
        <w:rPr>
          <w:rFonts w:hAnsi="宋体" w:hint="eastAsia"/>
        </w:rPr>
        <w:t>执行。</w:t>
      </w:r>
    </w:p>
    <w:p w:rsidR="00510854" w:rsidRDefault="00BB6035">
      <w:pPr>
        <w:pStyle w:val="affe"/>
        <w:spacing w:before="156" w:after="156"/>
      </w:pPr>
      <w:bookmarkStart w:id="139" w:name="_Toc152853379"/>
      <w:bookmarkStart w:id="140" w:name="_Toc152875536"/>
      <w:bookmarkStart w:id="141" w:name="_Toc152964607"/>
      <w:r>
        <w:t>发酵周期</w:t>
      </w:r>
      <w:bookmarkEnd w:id="139"/>
      <w:bookmarkEnd w:id="140"/>
      <w:bookmarkEnd w:id="141"/>
    </w:p>
    <w:p w:rsidR="00510854" w:rsidRDefault="00BB6035">
      <w:pPr>
        <w:pStyle w:val="afffffffffff4"/>
        <w:rPr>
          <w:rFonts w:hAnsi="宋体"/>
        </w:rPr>
      </w:pPr>
      <w:r>
        <w:rPr>
          <w:rFonts w:ascii="Times New Roman" w:hint="eastAsia"/>
        </w:rPr>
        <w:t>夏季发酵时间控制在</w:t>
      </w:r>
      <w:r>
        <w:rPr>
          <w:rFonts w:ascii="Times New Roman" w:hint="eastAsia"/>
        </w:rPr>
        <w:t>1</w:t>
      </w:r>
      <w:r>
        <w:rPr>
          <w:rFonts w:ascii="Times New Roman" w:hint="eastAsia"/>
        </w:rPr>
        <w:t>个月内，春秋季发酵时间控制在</w:t>
      </w:r>
      <w:r>
        <w:rPr>
          <w:rFonts w:ascii="Times New Roman" w:hint="eastAsia"/>
        </w:rPr>
        <w:t>2</w:t>
      </w:r>
      <w:r>
        <w:rPr>
          <w:rFonts w:ascii="Times New Roman" w:hint="eastAsia"/>
        </w:rPr>
        <w:t>个月内，冬季控制在</w:t>
      </w:r>
      <w:r>
        <w:rPr>
          <w:rFonts w:ascii="Times New Roman" w:hint="eastAsia"/>
        </w:rPr>
        <w:t>3</w:t>
      </w:r>
      <w:r>
        <w:rPr>
          <w:rFonts w:ascii="Times New Roman" w:hint="eastAsia"/>
        </w:rPr>
        <w:t>个月内</w:t>
      </w:r>
      <w:r>
        <w:rPr>
          <w:rFonts w:hAnsi="宋体" w:hint="eastAsia"/>
        </w:rPr>
        <w:t>。</w:t>
      </w:r>
    </w:p>
    <w:p w:rsidR="00510854" w:rsidRDefault="00BB6035">
      <w:pPr>
        <w:pStyle w:val="affe"/>
        <w:spacing w:before="156" w:after="156"/>
      </w:pPr>
      <w:bookmarkStart w:id="142" w:name="_Toc152853380"/>
      <w:bookmarkStart w:id="143" w:name="_Toc152964608"/>
      <w:bookmarkStart w:id="144" w:name="_Toc152875537"/>
      <w:r>
        <w:t>有机物料腐熟剂添加</w:t>
      </w:r>
      <w:bookmarkEnd w:id="142"/>
      <w:bookmarkEnd w:id="143"/>
      <w:bookmarkEnd w:id="144"/>
    </w:p>
    <w:p w:rsidR="00510854" w:rsidRDefault="00BB6035">
      <w:pPr>
        <w:pStyle w:val="affffffffa"/>
      </w:pPr>
      <w:r>
        <w:rPr>
          <w:rFonts w:hAnsi="宋体" w:hint="eastAsia"/>
        </w:rPr>
        <w:t>添加量应参照使用</w:t>
      </w:r>
      <w:r>
        <w:rPr>
          <w:rFonts w:hAnsi="宋体" w:hint="eastAsia"/>
        </w:rPr>
        <w:t>腐熟剂</w:t>
      </w:r>
      <w:r>
        <w:rPr>
          <w:rFonts w:hAnsi="宋体" w:hint="eastAsia"/>
        </w:rPr>
        <w:t>的产品说明。</w:t>
      </w:r>
    </w:p>
    <w:p w:rsidR="00510854" w:rsidRDefault="00BB6035">
      <w:pPr>
        <w:pStyle w:val="affffffffa"/>
      </w:pPr>
      <w:r>
        <w:rPr>
          <w:rFonts w:hAnsi="宋体" w:hint="eastAsia"/>
        </w:rPr>
        <w:t>有机物料腐熟</w:t>
      </w:r>
      <w:proofErr w:type="gramStart"/>
      <w:r>
        <w:rPr>
          <w:rFonts w:hAnsi="宋体" w:hint="eastAsia"/>
        </w:rPr>
        <w:t>剂选择</w:t>
      </w:r>
      <w:proofErr w:type="gramEnd"/>
      <w:r>
        <w:rPr>
          <w:rFonts w:hAnsi="宋体" w:hint="eastAsia"/>
        </w:rPr>
        <w:t>要求见本标准附录</w:t>
      </w:r>
      <w:r>
        <w:rPr>
          <w:rFonts w:hAnsi="宋体" w:hint="eastAsia"/>
        </w:rPr>
        <w:t>B</w:t>
      </w:r>
      <w:r>
        <w:rPr>
          <w:rFonts w:hAnsi="宋体" w:hint="eastAsia"/>
        </w:rPr>
        <w:t>执行。</w:t>
      </w:r>
    </w:p>
    <w:p w:rsidR="00510854" w:rsidRDefault="00BB6035">
      <w:pPr>
        <w:pStyle w:val="affe"/>
        <w:spacing w:before="156" w:after="156"/>
        <w:rPr>
          <w:rFonts w:hAnsi="宋体"/>
        </w:rPr>
      </w:pPr>
      <w:bookmarkStart w:id="145" w:name="_Toc152875538"/>
      <w:bookmarkStart w:id="146" w:name="_Toc152964609"/>
      <w:bookmarkStart w:id="147" w:name="_Toc152853381"/>
      <w:r>
        <w:rPr>
          <w:rFonts w:hAnsi="宋体" w:hint="eastAsia"/>
        </w:rPr>
        <w:lastRenderedPageBreak/>
        <w:t>恶臭排放</w:t>
      </w:r>
      <w:bookmarkEnd w:id="145"/>
      <w:bookmarkEnd w:id="146"/>
      <w:bookmarkEnd w:id="147"/>
    </w:p>
    <w:p w:rsidR="00510854" w:rsidRDefault="00BB6035">
      <w:pPr>
        <w:pStyle w:val="afffff"/>
        <w:ind w:firstLine="420"/>
      </w:pPr>
      <w:r>
        <w:rPr>
          <w:rFonts w:hint="eastAsia"/>
        </w:rPr>
        <w:t>恶臭排放符合标准</w:t>
      </w:r>
      <w:r>
        <w:rPr>
          <w:rFonts w:hint="eastAsia"/>
        </w:rPr>
        <w:t>GB 14554</w:t>
      </w:r>
      <w:r>
        <w:rPr>
          <w:rFonts w:hint="eastAsia"/>
        </w:rPr>
        <w:t>—</w:t>
      </w:r>
      <w:r>
        <w:rPr>
          <w:rFonts w:hint="eastAsia"/>
        </w:rPr>
        <w:t>1993</w:t>
      </w:r>
      <w:r>
        <w:rPr>
          <w:rFonts w:hint="eastAsia"/>
        </w:rPr>
        <w:t>中的二级标准。</w:t>
      </w:r>
    </w:p>
    <w:p w:rsidR="00510854" w:rsidRDefault="00BB6035">
      <w:pPr>
        <w:pStyle w:val="affe"/>
        <w:spacing w:before="156" w:after="156"/>
      </w:pPr>
      <w:bookmarkStart w:id="148" w:name="_Toc152853382"/>
      <w:bookmarkStart w:id="149" w:name="_Toc152875539"/>
      <w:bookmarkStart w:id="150" w:name="_Toc152964610"/>
      <w:r>
        <w:t>渗滤液处理</w:t>
      </w:r>
      <w:bookmarkEnd w:id="148"/>
      <w:bookmarkEnd w:id="149"/>
      <w:bookmarkEnd w:id="150"/>
    </w:p>
    <w:p w:rsidR="00510854" w:rsidRDefault="00BB6035">
      <w:pPr>
        <w:pStyle w:val="affffffffa"/>
      </w:pPr>
      <w:r>
        <w:rPr>
          <w:rFonts w:hint="eastAsia"/>
        </w:rPr>
        <w:t>露天堆沤，</w:t>
      </w:r>
      <w:r>
        <w:t>应建立渗滤液收集系统，</w:t>
      </w:r>
      <w:r>
        <w:rPr>
          <w:rFonts w:hint="eastAsia"/>
        </w:rPr>
        <w:t>避免造成环境污染。</w:t>
      </w:r>
    </w:p>
    <w:p w:rsidR="00510854" w:rsidRDefault="00BB6035">
      <w:pPr>
        <w:pStyle w:val="affffffffa"/>
      </w:pPr>
      <w:r>
        <w:rPr>
          <w:rFonts w:hint="eastAsia"/>
        </w:rPr>
        <w:t>大棚内堆沤，可</w:t>
      </w:r>
      <w:proofErr w:type="gramStart"/>
      <w:r>
        <w:rPr>
          <w:rFonts w:hint="eastAsia"/>
        </w:rPr>
        <w:t>利用堆体含水量</w:t>
      </w:r>
      <w:proofErr w:type="gramEnd"/>
      <w:r>
        <w:rPr>
          <w:rFonts w:hint="eastAsia"/>
        </w:rPr>
        <w:t>来控制渗滤液的排放，见本标准附录</w:t>
      </w:r>
      <w:r>
        <w:rPr>
          <w:rFonts w:hint="eastAsia"/>
        </w:rPr>
        <w:t>A</w:t>
      </w:r>
      <w:r>
        <w:rPr>
          <w:rFonts w:hint="eastAsia"/>
        </w:rPr>
        <w:t>中</w:t>
      </w:r>
      <w:r>
        <w:rPr>
          <w:rFonts w:hint="eastAsia"/>
        </w:rPr>
        <w:t>A3</w:t>
      </w:r>
      <w:r>
        <w:rPr>
          <w:rFonts w:hint="eastAsia"/>
        </w:rPr>
        <w:t>。</w:t>
      </w:r>
    </w:p>
    <w:p w:rsidR="00510854" w:rsidRDefault="00BB6035">
      <w:pPr>
        <w:pStyle w:val="affd"/>
        <w:spacing w:before="156" w:after="156"/>
      </w:pPr>
      <w:bookmarkStart w:id="151" w:name="_Toc152964611"/>
      <w:bookmarkStart w:id="152" w:name="_Toc152853383"/>
      <w:bookmarkStart w:id="153" w:name="_Toc152875540"/>
      <w:r>
        <w:rPr>
          <w:rFonts w:hint="eastAsia"/>
        </w:rPr>
        <w:t>有机覆盖物加工</w:t>
      </w:r>
      <w:bookmarkEnd w:id="151"/>
      <w:bookmarkEnd w:id="152"/>
      <w:bookmarkEnd w:id="153"/>
    </w:p>
    <w:p w:rsidR="00510854" w:rsidRDefault="00BB6035">
      <w:pPr>
        <w:pStyle w:val="affe"/>
        <w:spacing w:before="156" w:after="156"/>
      </w:pPr>
      <w:bookmarkStart w:id="154" w:name="_Toc152875541"/>
      <w:bookmarkStart w:id="155" w:name="_Toc152853384"/>
      <w:bookmarkStart w:id="156" w:name="_Toc152964612"/>
      <w:r>
        <w:rPr>
          <w:rFonts w:hint="eastAsia"/>
        </w:rPr>
        <w:t>粉碎筛选</w:t>
      </w:r>
      <w:bookmarkEnd w:id="154"/>
      <w:bookmarkEnd w:id="155"/>
      <w:bookmarkEnd w:id="156"/>
    </w:p>
    <w:p w:rsidR="00510854" w:rsidRDefault="00BB6035">
      <w:pPr>
        <w:pStyle w:val="afffffffffff4"/>
        <w:ind w:firstLineChars="100" w:firstLine="210"/>
        <w:rPr>
          <w:rFonts w:hAnsi="宋体" w:cs="宋体"/>
          <w:szCs w:val="21"/>
          <w:shd w:val="clear" w:color="auto" w:fill="FFFFFF"/>
        </w:rPr>
      </w:pPr>
      <w:r>
        <w:rPr>
          <w:rFonts w:hAnsi="宋体" w:cs="宋体" w:hint="eastAsia"/>
          <w:szCs w:val="21"/>
          <w:shd w:val="clear" w:color="auto" w:fill="FFFFFF"/>
        </w:rPr>
        <w:t>将园林植物废弃物中直径</w:t>
      </w:r>
      <w:r>
        <w:rPr>
          <w:rFonts w:hAnsi="宋体" w:cs="宋体" w:hint="eastAsia"/>
          <w:szCs w:val="21"/>
          <w:shd w:val="clear" w:color="auto" w:fill="FFFFFF"/>
        </w:rPr>
        <w:t>3cm</w:t>
      </w:r>
      <w:r>
        <w:rPr>
          <w:rFonts w:hAnsi="宋体" w:cs="宋体" w:hint="eastAsia"/>
          <w:szCs w:val="21"/>
          <w:shd w:val="clear" w:color="auto" w:fill="FFFFFF"/>
        </w:rPr>
        <w:t>以上的树枝、树干和枯死树木粉碎后，筛选出所需的粒径和形状备用。</w:t>
      </w:r>
    </w:p>
    <w:p w:rsidR="00510854" w:rsidRDefault="00BB6035">
      <w:pPr>
        <w:pStyle w:val="affe"/>
        <w:spacing w:before="156" w:after="156"/>
        <w:rPr>
          <w:rFonts w:hAnsi="宋体" w:cs="黑体"/>
          <w:szCs w:val="21"/>
        </w:rPr>
      </w:pPr>
      <w:bookmarkStart w:id="157" w:name="_Toc152964613"/>
      <w:bookmarkStart w:id="158" w:name="_Toc152853385"/>
      <w:bookmarkStart w:id="159" w:name="_Toc152875542"/>
      <w:r>
        <w:rPr>
          <w:rFonts w:hAnsi="宋体" w:cs="黑体" w:hint="eastAsia"/>
          <w:szCs w:val="21"/>
        </w:rPr>
        <w:t>染色</w:t>
      </w:r>
      <w:bookmarkEnd w:id="157"/>
      <w:bookmarkEnd w:id="158"/>
      <w:bookmarkEnd w:id="159"/>
    </w:p>
    <w:p w:rsidR="00510854" w:rsidRDefault="00BB6035">
      <w:pPr>
        <w:pStyle w:val="affffffffa"/>
      </w:pPr>
      <w:r>
        <w:rPr>
          <w:rFonts w:ascii="Times New Roman" w:hint="eastAsia"/>
        </w:rPr>
        <w:t>根据覆盖</w:t>
      </w:r>
      <w:proofErr w:type="gramStart"/>
      <w:r>
        <w:rPr>
          <w:rFonts w:ascii="Times New Roman" w:hint="eastAsia"/>
        </w:rPr>
        <w:t>物利用</w:t>
      </w:r>
      <w:proofErr w:type="gramEnd"/>
      <w:r>
        <w:rPr>
          <w:rFonts w:ascii="Times New Roman" w:hint="eastAsia"/>
        </w:rPr>
        <w:t>形式和场所，确定是否染色处理。</w:t>
      </w:r>
    </w:p>
    <w:p w:rsidR="00510854" w:rsidRDefault="00BB6035">
      <w:pPr>
        <w:pStyle w:val="affffffffa"/>
      </w:pPr>
      <w:r>
        <w:rPr>
          <w:rFonts w:hAnsi="宋体" w:cs="宋体" w:hint="eastAsia"/>
          <w:szCs w:val="21"/>
        </w:rPr>
        <w:t>按照标准</w:t>
      </w:r>
      <w:r>
        <w:rPr>
          <w:rFonts w:hint="eastAsia"/>
        </w:rPr>
        <w:t xml:space="preserve">DB 13/T 3029-2022 </w:t>
      </w:r>
      <w:r>
        <w:rPr>
          <w:rFonts w:hint="eastAsia"/>
        </w:rPr>
        <w:t>中</w:t>
      </w:r>
      <w:r>
        <w:rPr>
          <w:rFonts w:hint="eastAsia"/>
        </w:rPr>
        <w:t>4.2.4</w:t>
      </w:r>
      <w:r>
        <w:rPr>
          <w:rFonts w:hint="eastAsia"/>
        </w:rPr>
        <w:t>的规定操作。</w:t>
      </w:r>
    </w:p>
    <w:p w:rsidR="00510854" w:rsidRDefault="00BB6035">
      <w:pPr>
        <w:pStyle w:val="affe"/>
        <w:spacing w:before="156" w:after="156"/>
      </w:pPr>
      <w:bookmarkStart w:id="160" w:name="_Toc152875543"/>
      <w:bookmarkStart w:id="161" w:name="_Toc152853386"/>
      <w:bookmarkStart w:id="162" w:name="_Toc152964614"/>
      <w:r>
        <w:rPr>
          <w:rFonts w:hint="eastAsia"/>
        </w:rPr>
        <w:t>阻燃处理</w:t>
      </w:r>
      <w:bookmarkEnd w:id="160"/>
      <w:bookmarkEnd w:id="161"/>
      <w:bookmarkEnd w:id="162"/>
    </w:p>
    <w:p w:rsidR="00510854" w:rsidRDefault="00BB6035">
      <w:pPr>
        <w:pStyle w:val="affffffffa"/>
      </w:pPr>
      <w:r>
        <w:rPr>
          <w:rFonts w:hAnsi="宋体" w:hint="eastAsia"/>
        </w:rPr>
        <w:t>根据覆盖</w:t>
      </w:r>
      <w:proofErr w:type="gramStart"/>
      <w:r>
        <w:rPr>
          <w:rFonts w:hAnsi="宋体" w:hint="eastAsia"/>
        </w:rPr>
        <w:t>物利用</w:t>
      </w:r>
      <w:proofErr w:type="gramEnd"/>
      <w:r>
        <w:rPr>
          <w:rFonts w:hAnsi="宋体" w:hint="eastAsia"/>
        </w:rPr>
        <w:t>形式和场所，确定是否进行阻燃处理。</w:t>
      </w:r>
    </w:p>
    <w:p w:rsidR="00510854" w:rsidRDefault="00BB6035">
      <w:pPr>
        <w:pStyle w:val="affffffffa"/>
      </w:pPr>
      <w:r>
        <w:rPr>
          <w:rFonts w:hAnsi="宋体" w:cs="宋体" w:hint="eastAsia"/>
          <w:szCs w:val="21"/>
        </w:rPr>
        <w:t>将没有染色的有机覆盖物喷淋阻燃剂溶液。</w:t>
      </w:r>
    </w:p>
    <w:p w:rsidR="00510854" w:rsidRDefault="00BB6035">
      <w:pPr>
        <w:pStyle w:val="affe"/>
        <w:spacing w:before="156" w:after="156"/>
        <w:rPr>
          <w:rFonts w:hAnsi="宋体" w:cs="黑体"/>
          <w:szCs w:val="21"/>
        </w:rPr>
      </w:pPr>
      <w:bookmarkStart w:id="163" w:name="_Toc152964615"/>
      <w:bookmarkStart w:id="164" w:name="_Toc152875544"/>
      <w:bookmarkStart w:id="165" w:name="_Toc152853387"/>
      <w:r>
        <w:rPr>
          <w:rFonts w:hAnsi="宋体" w:cs="黑体" w:hint="eastAsia"/>
          <w:szCs w:val="21"/>
        </w:rPr>
        <w:t>高温烘干杀菌</w:t>
      </w:r>
      <w:bookmarkEnd w:id="163"/>
      <w:bookmarkEnd w:id="164"/>
      <w:bookmarkEnd w:id="165"/>
    </w:p>
    <w:p w:rsidR="00510854" w:rsidRDefault="00BB6035">
      <w:pPr>
        <w:pStyle w:val="afffffffffff4"/>
        <w:ind w:firstLineChars="0"/>
        <w:rPr>
          <w:rFonts w:ascii="Arial" w:hAnsi="Arial" w:cs="Arial"/>
          <w:sz w:val="24"/>
          <w:szCs w:val="24"/>
          <w:shd w:val="clear" w:color="auto" w:fill="FFFFFF"/>
        </w:rPr>
      </w:pPr>
      <w:r>
        <w:rPr>
          <w:rFonts w:hAnsi="宋体" w:cs="宋体" w:hint="eastAsia"/>
          <w:szCs w:val="21"/>
          <w:shd w:val="clear" w:color="auto" w:fill="FFFFFF"/>
        </w:rPr>
        <w:t>将染色后的物料输送至烘干杀菌装置，在烘干区烘干和杀菌使有机覆盖物</w:t>
      </w:r>
      <w:r>
        <w:rPr>
          <w:rFonts w:hAnsi="宋体" w:cs="宋体" w:hint="eastAsia"/>
          <w:szCs w:val="21"/>
          <w:shd w:val="clear" w:color="auto" w:fill="FFFFFF"/>
        </w:rPr>
        <w:t>干燥</w:t>
      </w:r>
      <w:r>
        <w:rPr>
          <w:rFonts w:hAnsi="宋体" w:cs="宋体" w:hint="eastAsia"/>
          <w:szCs w:val="21"/>
          <w:shd w:val="clear" w:color="auto" w:fill="FFFFFF"/>
        </w:rPr>
        <w:t>。在降温区对烘干后的木块降温。</w:t>
      </w:r>
    </w:p>
    <w:p w:rsidR="00510854" w:rsidRDefault="00BB6035">
      <w:pPr>
        <w:pStyle w:val="affe"/>
        <w:spacing w:before="156" w:after="156"/>
        <w:rPr>
          <w:rFonts w:hAnsi="宋体" w:cs="黑体"/>
          <w:szCs w:val="21"/>
          <w:shd w:val="clear" w:color="auto" w:fill="FFFFFF"/>
        </w:rPr>
      </w:pPr>
      <w:bookmarkStart w:id="166" w:name="_Toc152853388"/>
      <w:bookmarkStart w:id="167" w:name="_Toc152875545"/>
      <w:bookmarkStart w:id="168" w:name="_Toc152964616"/>
      <w:r>
        <w:rPr>
          <w:rFonts w:hAnsi="宋体" w:cs="黑体" w:hint="eastAsia"/>
          <w:szCs w:val="21"/>
          <w:shd w:val="clear" w:color="auto" w:fill="FFFFFF"/>
        </w:rPr>
        <w:t>储运</w:t>
      </w:r>
      <w:bookmarkEnd w:id="166"/>
      <w:bookmarkEnd w:id="167"/>
      <w:bookmarkEnd w:id="168"/>
    </w:p>
    <w:p w:rsidR="00510854" w:rsidRDefault="00BB6035">
      <w:pPr>
        <w:pStyle w:val="afffffffffff4"/>
        <w:rPr>
          <w:rFonts w:ascii="Times New Roman"/>
          <w:kern w:val="2"/>
          <w:szCs w:val="21"/>
        </w:rPr>
      </w:pPr>
      <w:r>
        <w:rPr>
          <w:rFonts w:hAnsi="宋体" w:cs="宋体" w:hint="eastAsia"/>
          <w:szCs w:val="21"/>
        </w:rPr>
        <w:t>应贮存于阴凉干燥处；运输过程中应采取防雨、防潮、防晒、防污染等措施；储运时应远离有毒、有害、有异味的物品，应远离热源，隔离火源。</w:t>
      </w:r>
    </w:p>
    <w:p w:rsidR="00510854" w:rsidRDefault="00BB6035">
      <w:pPr>
        <w:pStyle w:val="affc"/>
        <w:spacing w:before="312" w:after="312"/>
      </w:pPr>
      <w:bookmarkStart w:id="169" w:name="_Toc152875546"/>
      <w:bookmarkStart w:id="170" w:name="_Toc152801203"/>
      <w:bookmarkStart w:id="171" w:name="_Toc152964617"/>
      <w:bookmarkStart w:id="172" w:name="_Toc152802276"/>
      <w:bookmarkStart w:id="173" w:name="_Toc152802455"/>
      <w:bookmarkStart w:id="174" w:name="_Toc152803689"/>
      <w:bookmarkStart w:id="175" w:name="_Toc152853389"/>
      <w:bookmarkStart w:id="176" w:name="_Toc152802418"/>
      <w:bookmarkStart w:id="177" w:name="_Toc152802322"/>
      <w:bookmarkStart w:id="178" w:name="_Toc152802767"/>
      <w:r>
        <w:t>质量要求</w:t>
      </w:r>
      <w:bookmarkEnd w:id="169"/>
      <w:bookmarkEnd w:id="170"/>
      <w:bookmarkEnd w:id="171"/>
      <w:bookmarkEnd w:id="172"/>
      <w:bookmarkEnd w:id="173"/>
      <w:bookmarkEnd w:id="174"/>
      <w:bookmarkEnd w:id="175"/>
      <w:bookmarkEnd w:id="176"/>
      <w:bookmarkEnd w:id="177"/>
      <w:bookmarkEnd w:id="178"/>
    </w:p>
    <w:p w:rsidR="00510854" w:rsidRDefault="00BB6035">
      <w:pPr>
        <w:pStyle w:val="afffff"/>
        <w:ind w:firstLine="420"/>
      </w:pPr>
      <w:r>
        <w:t>见本标准附录</w:t>
      </w:r>
      <w:r>
        <w:rPr>
          <w:rFonts w:hint="eastAsia"/>
        </w:rPr>
        <w:t>C</w:t>
      </w:r>
      <w:r>
        <w:rPr>
          <w:rFonts w:hint="eastAsia"/>
        </w:rPr>
        <w:t>规定执行。</w:t>
      </w:r>
    </w:p>
    <w:p w:rsidR="00510854" w:rsidRDefault="00BB6035">
      <w:pPr>
        <w:pStyle w:val="affc"/>
        <w:spacing w:before="312" w:after="312"/>
      </w:pPr>
      <w:bookmarkStart w:id="179" w:name="_Toc152802419"/>
      <w:bookmarkStart w:id="180" w:name="_Toc152802323"/>
      <w:bookmarkStart w:id="181" w:name="_Toc152802456"/>
      <w:bookmarkStart w:id="182" w:name="_Toc152853390"/>
      <w:bookmarkStart w:id="183" w:name="_Toc152875547"/>
      <w:bookmarkStart w:id="184" w:name="_Toc152803690"/>
      <w:bookmarkStart w:id="185" w:name="_Toc152802768"/>
      <w:bookmarkStart w:id="186" w:name="_Toc152964618"/>
      <w:bookmarkStart w:id="187" w:name="_Toc152802277"/>
      <w:bookmarkStart w:id="188" w:name="_Toc152801204"/>
      <w:r>
        <w:t>资源化利用</w:t>
      </w:r>
      <w:bookmarkEnd w:id="179"/>
      <w:bookmarkEnd w:id="180"/>
      <w:bookmarkEnd w:id="181"/>
      <w:bookmarkEnd w:id="182"/>
      <w:bookmarkEnd w:id="183"/>
      <w:bookmarkEnd w:id="184"/>
      <w:bookmarkEnd w:id="185"/>
      <w:bookmarkEnd w:id="186"/>
      <w:bookmarkEnd w:id="187"/>
      <w:bookmarkEnd w:id="188"/>
    </w:p>
    <w:p w:rsidR="00510854" w:rsidRDefault="00BB6035">
      <w:pPr>
        <w:pStyle w:val="affd"/>
        <w:spacing w:before="156" w:after="156"/>
      </w:pPr>
      <w:bookmarkStart w:id="189" w:name="_Toc152964619"/>
      <w:bookmarkStart w:id="190" w:name="_Toc152853391"/>
      <w:bookmarkStart w:id="191" w:name="_Toc152875548"/>
      <w:r>
        <w:rPr>
          <w:rFonts w:hint="eastAsia"/>
        </w:rPr>
        <w:t>植物栽培基质</w:t>
      </w:r>
      <w:bookmarkEnd w:id="189"/>
      <w:bookmarkEnd w:id="190"/>
      <w:bookmarkEnd w:id="191"/>
    </w:p>
    <w:p w:rsidR="00510854" w:rsidRDefault="00BB6035">
      <w:pPr>
        <w:spacing w:line="240" w:lineRule="auto"/>
        <w:ind w:firstLineChars="200" w:firstLine="420"/>
        <w:rPr>
          <w:kern w:val="0"/>
          <w:szCs w:val="20"/>
        </w:rPr>
      </w:pPr>
      <w:r>
        <w:rPr>
          <w:rFonts w:hint="eastAsia"/>
          <w:kern w:val="0"/>
          <w:szCs w:val="20"/>
        </w:rPr>
        <w:t>根据栽培用途将园林废弃物的</w:t>
      </w:r>
      <w:proofErr w:type="gramStart"/>
      <w:r>
        <w:rPr>
          <w:rFonts w:hint="eastAsia"/>
          <w:kern w:val="0"/>
          <w:szCs w:val="20"/>
        </w:rPr>
        <w:t>腐熟物</w:t>
      </w:r>
      <w:proofErr w:type="gramEnd"/>
      <w:r>
        <w:rPr>
          <w:rFonts w:hint="eastAsia"/>
          <w:kern w:val="0"/>
          <w:szCs w:val="20"/>
        </w:rPr>
        <w:t>与园土、草炭土等其他物质按一定比例配比用作植物的栽培基质。</w:t>
      </w:r>
    </w:p>
    <w:p w:rsidR="00510854" w:rsidRDefault="00BB6035">
      <w:pPr>
        <w:pStyle w:val="affd"/>
        <w:spacing w:before="156" w:after="156"/>
      </w:pPr>
      <w:bookmarkStart w:id="192" w:name="_Toc152853392"/>
      <w:bookmarkStart w:id="193" w:name="_Toc152964620"/>
      <w:bookmarkStart w:id="194" w:name="_Toc152875549"/>
      <w:r>
        <w:rPr>
          <w:rFonts w:hint="eastAsia"/>
        </w:rPr>
        <w:t>城市绿地覆盖</w:t>
      </w:r>
      <w:bookmarkEnd w:id="192"/>
      <w:bookmarkEnd w:id="193"/>
      <w:bookmarkEnd w:id="194"/>
    </w:p>
    <w:p w:rsidR="00510854" w:rsidRDefault="00BB6035">
      <w:pPr>
        <w:pStyle w:val="afffff"/>
        <w:ind w:firstLine="420"/>
      </w:pPr>
      <w:r>
        <w:rPr>
          <w:rFonts w:ascii="Times New Roman" w:hint="eastAsia"/>
          <w:kern w:val="2"/>
          <w:szCs w:val="24"/>
        </w:rPr>
        <w:t>将有机覆盖物覆盖于城市绿地，覆盖</w:t>
      </w:r>
      <w:r>
        <w:rPr>
          <w:rFonts w:ascii="Times New Roman" w:hint="eastAsia"/>
          <w:kern w:val="2"/>
          <w:szCs w:val="24"/>
        </w:rPr>
        <w:t>方式</w:t>
      </w:r>
      <w:r>
        <w:rPr>
          <w:rFonts w:ascii="Times New Roman" w:hint="eastAsia"/>
          <w:kern w:val="2"/>
          <w:szCs w:val="24"/>
        </w:rPr>
        <w:t>应符合标准</w:t>
      </w:r>
      <w:r>
        <w:rPr>
          <w:rFonts w:ascii="Times New Roman" w:hint="eastAsia"/>
        </w:rPr>
        <w:t>DB 13/T 3029-2022</w:t>
      </w:r>
      <w:r>
        <w:rPr>
          <w:rFonts w:ascii="Times New Roman" w:hint="eastAsia"/>
        </w:rPr>
        <w:t>中第</w:t>
      </w:r>
      <w:r>
        <w:rPr>
          <w:rFonts w:ascii="Times New Roman" w:hint="eastAsia"/>
        </w:rPr>
        <w:t>5</w:t>
      </w:r>
      <w:r>
        <w:rPr>
          <w:rFonts w:ascii="Times New Roman" w:hint="eastAsia"/>
        </w:rPr>
        <w:t>条的有关规定执行。</w:t>
      </w:r>
    </w:p>
    <w:p w:rsidR="00510854" w:rsidRDefault="00BB6035">
      <w:pPr>
        <w:pStyle w:val="affd"/>
        <w:spacing w:before="156" w:after="156"/>
      </w:pPr>
      <w:bookmarkStart w:id="195" w:name="_Toc152875550"/>
      <w:bookmarkStart w:id="196" w:name="_Toc152964621"/>
      <w:bookmarkStart w:id="197" w:name="_Toc152853393"/>
      <w:proofErr w:type="gramStart"/>
      <w:r>
        <w:rPr>
          <w:rFonts w:hint="eastAsia"/>
        </w:rPr>
        <w:t>其他利用</w:t>
      </w:r>
      <w:proofErr w:type="gramEnd"/>
      <w:r>
        <w:rPr>
          <w:rFonts w:hint="eastAsia"/>
        </w:rPr>
        <w:t>方式</w:t>
      </w:r>
      <w:bookmarkEnd w:id="195"/>
      <w:bookmarkEnd w:id="196"/>
      <w:bookmarkEnd w:id="197"/>
    </w:p>
    <w:p w:rsidR="00510854" w:rsidRDefault="00BB6035">
      <w:pPr>
        <w:pStyle w:val="affffffffb"/>
        <w:rPr>
          <w:rFonts w:eastAsiaTheme="minorEastAsia"/>
          <w:shd w:val="clear" w:color="auto" w:fill="FFFFFF"/>
        </w:rPr>
      </w:pPr>
      <w:r>
        <w:rPr>
          <w:rFonts w:hint="eastAsia"/>
          <w:shd w:val="clear" w:color="auto" w:fill="FFFFFF"/>
        </w:rPr>
        <w:lastRenderedPageBreak/>
        <w:t>以一定直径的树枝、树干</w:t>
      </w:r>
      <w:r>
        <w:rPr>
          <w:rFonts w:hAnsi="宋体" w:cs="宋体" w:hint="eastAsia"/>
          <w:shd w:val="clear" w:color="auto" w:fill="FFFFFF"/>
        </w:rPr>
        <w:t>作为原材料，经过粉碎、</w:t>
      </w:r>
      <w:r>
        <w:rPr>
          <w:shd w:val="clear" w:color="auto" w:fill="FFFFFF"/>
        </w:rPr>
        <w:fldChar w:fldCharType="begin"/>
      </w:r>
      <w:r>
        <w:rPr>
          <w:shd w:val="clear" w:color="auto" w:fill="FFFFFF"/>
        </w:rPr>
        <w:instrText xml:space="preserve"> </w:instrText>
      </w:r>
      <w:r>
        <w:rPr>
          <w:rFonts w:hint="eastAsia"/>
          <w:shd w:val="clear" w:color="auto" w:fill="FFFFFF"/>
        </w:rPr>
        <w:instrText>亦可</w:instrText>
      </w:r>
      <w:r>
        <w:rPr>
          <w:rFonts w:hint="eastAsia"/>
          <w:shd w:val="clear" w:color="auto" w:fill="FFFFFF"/>
        </w:rPr>
        <w:instrText xml:space="preserve">  </w:instrText>
      </w:r>
      <w:r>
        <w:rPr>
          <w:shd w:val="clear" w:color="auto" w:fill="FFFFFF"/>
        </w:rPr>
        <w:instrText xml:space="preserve">HYPERLINK "https://baike.baidu.com/item/%E6%B7%B7%E5%90%88/10963222?fromModule=lemma_inlink" \t "https://baike.baidu.com/item/%E7%94%9F%E7%89%A9%E8%B4%A8%E7%87%83%E6%96%99/_blank" </w:instrText>
      </w:r>
      <w:r>
        <w:rPr>
          <w:shd w:val="clear" w:color="auto" w:fill="FFFFFF"/>
        </w:rPr>
        <w:fldChar w:fldCharType="separate"/>
      </w:r>
      <w:r>
        <w:rPr>
          <w:rStyle w:val="affff5"/>
          <w:rFonts w:hAnsi="宋体" w:cs="宋体" w:hint="eastAsia"/>
          <w:szCs w:val="21"/>
          <w:shd w:val="clear" w:color="auto" w:fill="FFFFFF"/>
        </w:rPr>
        <w:t>混合</w:t>
      </w:r>
      <w:r>
        <w:rPr>
          <w:shd w:val="clear" w:color="auto" w:fill="FFFFFF"/>
        </w:rPr>
        <w:fldChar w:fldCharType="end"/>
      </w:r>
      <w:r>
        <w:rPr>
          <w:rFonts w:hAnsi="宋体" w:cs="宋体" w:hint="eastAsia"/>
          <w:shd w:val="clear" w:color="auto" w:fill="FFFFFF"/>
        </w:rPr>
        <w:t>、挤压、烘干等工艺，制成各种成型（如块状、颗粒状等）的</w:t>
      </w:r>
      <w:r>
        <w:rPr>
          <w:rFonts w:hint="eastAsia"/>
          <w:shd w:val="clear" w:color="auto" w:fill="FFFFFF"/>
        </w:rPr>
        <w:t>生物质颗粒燃料、压缩板等</w:t>
      </w:r>
      <w:r>
        <w:rPr>
          <w:rFonts w:hAnsi="宋体" w:cs="宋体" w:hint="eastAsia"/>
          <w:shd w:val="clear" w:color="auto" w:fill="FFFFFF"/>
        </w:rPr>
        <w:t>。</w:t>
      </w:r>
    </w:p>
    <w:p w:rsidR="00510854" w:rsidRPr="007E77CB" w:rsidRDefault="00BB6035">
      <w:pPr>
        <w:pStyle w:val="affffffffb"/>
        <w:rPr>
          <w:rFonts w:hint="eastAsia"/>
        </w:rPr>
      </w:pPr>
      <w:r>
        <w:rPr>
          <w:rFonts w:ascii="Helvetica" w:hAnsi="Helvetica" w:cs="Helvetica" w:hint="eastAsia"/>
          <w:szCs w:val="21"/>
          <w:shd w:val="clear" w:color="auto" w:fill="FFFFFF"/>
        </w:rPr>
        <w:t>通过切割做成园艺绿篱、园艺步道或其他木制工艺产品。</w:t>
      </w:r>
    </w:p>
    <w:p w:rsidR="007E77CB" w:rsidRDefault="007E77CB">
      <w:pPr>
        <w:pStyle w:val="affffffffb"/>
      </w:pPr>
      <w:r>
        <w:rPr>
          <w:rFonts w:ascii="Helvetica" w:hAnsi="Helvetica" w:cs="Helvetica" w:hint="eastAsia"/>
          <w:szCs w:val="21"/>
          <w:shd w:val="clear" w:color="auto" w:fill="FFFFFF"/>
        </w:rPr>
        <w:t>焚烧发电。</w:t>
      </w:r>
      <w:bookmarkStart w:id="198" w:name="_GoBack"/>
      <w:bookmarkEnd w:id="198"/>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510854">
      <w:pPr>
        <w:pStyle w:val="afffff"/>
        <w:ind w:firstLineChars="0" w:firstLine="0"/>
        <w:sectPr w:rsidR="00510854">
          <w:headerReference w:type="even" r:id="rId25"/>
          <w:headerReference w:type="default" r:id="rId26"/>
          <w:footerReference w:type="even" r:id="rId27"/>
          <w:footerReference w:type="default" r:id="rId28"/>
          <w:pgSz w:w="11906" w:h="16838"/>
          <w:pgMar w:top="1928" w:right="1134" w:bottom="1134" w:left="1134" w:header="1418" w:footer="1134" w:gutter="284"/>
          <w:pgNumType w:start="1"/>
          <w:cols w:space="425"/>
          <w:formProt w:val="0"/>
          <w:docGrid w:type="lines" w:linePitch="312"/>
        </w:sectPr>
      </w:pPr>
    </w:p>
    <w:p w:rsidR="00510854" w:rsidRDefault="00510854">
      <w:pPr>
        <w:pStyle w:val="af8"/>
        <w:rPr>
          <w:vanish w:val="0"/>
        </w:rPr>
      </w:pPr>
      <w:bookmarkStart w:id="199" w:name="BookMark5"/>
      <w:bookmarkEnd w:id="26"/>
    </w:p>
    <w:p w:rsidR="00510854" w:rsidRDefault="00510854">
      <w:pPr>
        <w:pStyle w:val="afe"/>
        <w:rPr>
          <w:vanish w:val="0"/>
        </w:rPr>
      </w:pPr>
    </w:p>
    <w:p w:rsidR="00510854" w:rsidRDefault="00BB6035">
      <w:pPr>
        <w:pStyle w:val="aff3"/>
        <w:spacing w:after="156"/>
      </w:pPr>
      <w:r>
        <w:br/>
      </w:r>
      <w:bookmarkStart w:id="200" w:name="_Toc152964622"/>
      <w:bookmarkStart w:id="201" w:name="_Toc152853394"/>
      <w:bookmarkStart w:id="202" w:name="_Toc152875551"/>
      <w:r>
        <w:rPr>
          <w:rFonts w:hint="eastAsia"/>
        </w:rPr>
        <w:t>（规范性）</w:t>
      </w:r>
      <w:r>
        <w:br/>
      </w:r>
      <w:r>
        <w:rPr>
          <w:rFonts w:hint="eastAsia"/>
        </w:rPr>
        <w:t>发酵处理</w:t>
      </w:r>
      <w:bookmarkEnd w:id="200"/>
      <w:bookmarkEnd w:id="201"/>
      <w:bookmarkEnd w:id="202"/>
    </w:p>
    <w:p w:rsidR="00510854" w:rsidRDefault="00BB6035">
      <w:pPr>
        <w:pStyle w:val="aff4"/>
        <w:spacing w:before="156" w:after="156"/>
        <w:rPr>
          <w:rFonts w:hAnsi="黑体" w:cs="黑体"/>
          <w:bCs/>
        </w:rPr>
      </w:pPr>
      <w:bookmarkStart w:id="203" w:name="_Toc152853395"/>
      <w:bookmarkStart w:id="204" w:name="_Toc152964623"/>
      <w:bookmarkStart w:id="205" w:name="_Toc152875552"/>
      <w:r>
        <w:rPr>
          <w:rFonts w:hAnsi="黑体" w:cs="黑体" w:hint="eastAsia"/>
          <w:bCs/>
        </w:rPr>
        <w:t>碳氮比调节</w:t>
      </w:r>
      <w:bookmarkEnd w:id="203"/>
      <w:bookmarkEnd w:id="204"/>
      <w:bookmarkEnd w:id="205"/>
    </w:p>
    <w:p w:rsidR="00510854" w:rsidRDefault="00BB6035">
      <w:pPr>
        <w:pStyle w:val="afffff"/>
        <w:ind w:firstLine="420"/>
        <w:rPr>
          <w:rFonts w:ascii="Times New Roman"/>
        </w:rPr>
      </w:pPr>
      <w:r>
        <w:rPr>
          <w:rFonts w:ascii="Times New Roman" w:hint="eastAsia"/>
        </w:rPr>
        <w:t>根据测定园林植物废弃物的碳氮比大小，每立方米添加尿素</w:t>
      </w:r>
      <w:r>
        <w:rPr>
          <w:rFonts w:ascii="Times New Roman" w:hint="eastAsia"/>
        </w:rPr>
        <w:t>5kg</w:t>
      </w:r>
      <w:r>
        <w:rPr>
          <w:rFonts w:ascii="Times New Roman" w:hint="eastAsia"/>
        </w:rPr>
        <w:t>，将园林植物废弃物堆料的碳氮比调节至</w:t>
      </w:r>
      <w:r>
        <w:rPr>
          <w:rFonts w:ascii="Times New Roman" w:hint="eastAsia"/>
        </w:rPr>
        <w:t>20:1~35:1</w:t>
      </w:r>
      <w:r>
        <w:rPr>
          <w:rFonts w:ascii="Times New Roman" w:hint="eastAsia"/>
        </w:rPr>
        <w:t>，尿素的种类和含量按照</w:t>
      </w:r>
      <w:r>
        <w:rPr>
          <w:rFonts w:ascii="Times New Roman" w:hint="eastAsia"/>
        </w:rPr>
        <w:t>标准</w:t>
      </w:r>
      <w:r>
        <w:rPr>
          <w:rFonts w:ascii="Times New Roman" w:hint="eastAsia"/>
        </w:rPr>
        <w:t>GB 2440-2017</w:t>
      </w:r>
      <w:r>
        <w:rPr>
          <w:rFonts w:ascii="Times New Roman" w:hint="eastAsia"/>
        </w:rPr>
        <w:t>中</w:t>
      </w:r>
      <w:r>
        <w:rPr>
          <w:rFonts w:ascii="Times New Roman" w:hint="eastAsia"/>
        </w:rPr>
        <w:t>4.2</w:t>
      </w:r>
      <w:r>
        <w:rPr>
          <w:rFonts w:ascii="Times New Roman" w:hint="eastAsia"/>
        </w:rPr>
        <w:t>执行。</w:t>
      </w:r>
    </w:p>
    <w:p w:rsidR="00510854" w:rsidRDefault="00BB6035">
      <w:pPr>
        <w:pStyle w:val="aff4"/>
        <w:spacing w:before="156" w:after="156"/>
        <w:rPr>
          <w:rFonts w:hAnsi="黑体" w:cs="黑体"/>
          <w:bCs/>
        </w:rPr>
      </w:pPr>
      <w:bookmarkStart w:id="206" w:name="_Toc152875553"/>
      <w:bookmarkStart w:id="207" w:name="_Toc152964624"/>
      <w:bookmarkStart w:id="208" w:name="_Toc152853396"/>
      <w:r>
        <w:rPr>
          <w:rFonts w:hAnsi="黑体" w:cs="黑体" w:hint="eastAsia"/>
          <w:bCs/>
        </w:rPr>
        <w:t>营养元素调整</w:t>
      </w:r>
      <w:bookmarkEnd w:id="206"/>
      <w:bookmarkEnd w:id="207"/>
      <w:bookmarkEnd w:id="208"/>
    </w:p>
    <w:p w:rsidR="00510854" w:rsidRDefault="00BB6035">
      <w:pPr>
        <w:pStyle w:val="afffff"/>
        <w:ind w:firstLine="420"/>
        <w:jc w:val="left"/>
        <w:rPr>
          <w:rFonts w:ascii="Times New Roman"/>
        </w:rPr>
      </w:pPr>
      <w:r>
        <w:rPr>
          <w:rFonts w:ascii="Times New Roman" w:hint="eastAsia"/>
        </w:rPr>
        <w:t>根据不同植物种类和生长周期需要添加营养元素，微量元素按需添加，且不低于</w:t>
      </w:r>
      <w:r>
        <w:rPr>
          <w:rFonts w:ascii="Times New Roman" w:hint="eastAsia"/>
        </w:rPr>
        <w:t>1</w:t>
      </w:r>
      <w:r>
        <w:rPr>
          <w:rFonts w:ascii="Times New Roman" w:hint="eastAsia"/>
        </w:rPr>
        <w:t>‰添加。</w:t>
      </w:r>
    </w:p>
    <w:p w:rsidR="00510854" w:rsidRDefault="00BB6035">
      <w:pPr>
        <w:pStyle w:val="aff4"/>
        <w:spacing w:before="156" w:after="156"/>
        <w:rPr>
          <w:rFonts w:hAnsi="黑体" w:cs="黑体"/>
          <w:bCs/>
        </w:rPr>
      </w:pPr>
      <w:bookmarkStart w:id="209" w:name="_Toc152853397"/>
      <w:bookmarkStart w:id="210" w:name="_Toc152964625"/>
      <w:bookmarkStart w:id="211" w:name="_Toc152875554"/>
      <w:r>
        <w:rPr>
          <w:rFonts w:hAnsi="黑体" w:cs="黑体" w:hint="eastAsia"/>
          <w:bCs/>
        </w:rPr>
        <w:t>起堆含水量控制</w:t>
      </w:r>
      <w:bookmarkEnd w:id="209"/>
      <w:bookmarkEnd w:id="210"/>
      <w:bookmarkEnd w:id="211"/>
    </w:p>
    <w:p w:rsidR="00510854" w:rsidRDefault="00BB6035">
      <w:pPr>
        <w:pStyle w:val="afffff"/>
        <w:ind w:firstLine="420"/>
        <w:rPr>
          <w:rFonts w:ascii="Times New Roman" w:hAnsi="Calibri"/>
          <w:kern w:val="2"/>
          <w:szCs w:val="21"/>
        </w:rPr>
      </w:pPr>
      <w:r>
        <w:rPr>
          <w:rFonts w:ascii="Times New Roman" w:hAnsi="Calibri" w:hint="eastAsia"/>
          <w:kern w:val="2"/>
          <w:szCs w:val="21"/>
        </w:rPr>
        <w:t>在</w:t>
      </w:r>
      <w:r>
        <w:rPr>
          <w:rFonts w:ascii="Times New Roman" w:hAnsi="Calibri" w:hint="eastAsia"/>
          <w:kern w:val="2"/>
          <w:szCs w:val="21"/>
        </w:rPr>
        <w:t>高温</w:t>
      </w:r>
      <w:r>
        <w:rPr>
          <w:rFonts w:ascii="Times New Roman" w:hAnsi="Calibri" w:hint="eastAsia"/>
          <w:kern w:val="2"/>
          <w:szCs w:val="21"/>
        </w:rPr>
        <w:t>好氧发酵过程的升温期、高温期和降温期，通过适时补充水分，将堆料的含水量维持在</w:t>
      </w:r>
      <w:r>
        <w:rPr>
          <w:rFonts w:ascii="Times New Roman" w:hAnsi="Calibri" w:hint="eastAsia"/>
          <w:kern w:val="2"/>
          <w:szCs w:val="21"/>
        </w:rPr>
        <w:t>50%~60%</w:t>
      </w:r>
      <w:r>
        <w:rPr>
          <w:rFonts w:ascii="Times New Roman" w:hAnsi="Calibri" w:hint="eastAsia"/>
          <w:kern w:val="2"/>
          <w:szCs w:val="21"/>
        </w:rPr>
        <w:t>。</w:t>
      </w:r>
    </w:p>
    <w:p w:rsidR="00510854" w:rsidRDefault="00BB6035">
      <w:pPr>
        <w:pStyle w:val="aff4"/>
        <w:spacing w:before="156" w:after="156"/>
      </w:pPr>
      <w:bookmarkStart w:id="212" w:name="_Toc152875555"/>
      <w:bookmarkStart w:id="213" w:name="_Toc152853398"/>
      <w:bookmarkStart w:id="214" w:name="_Toc152964626"/>
      <w:r>
        <w:rPr>
          <w:rFonts w:hint="eastAsia"/>
        </w:rPr>
        <w:t>温度控制</w:t>
      </w:r>
      <w:bookmarkEnd w:id="212"/>
      <w:bookmarkEnd w:id="213"/>
      <w:bookmarkEnd w:id="214"/>
    </w:p>
    <w:p w:rsidR="00510854" w:rsidRDefault="00BB6035">
      <w:pPr>
        <w:pStyle w:val="afffff"/>
        <w:ind w:firstLine="420"/>
        <w:rPr>
          <w:rFonts w:hAnsi="宋体"/>
        </w:rPr>
      </w:pPr>
      <w:r>
        <w:rPr>
          <w:rFonts w:ascii="Times New Roman" w:hint="eastAsia"/>
        </w:rPr>
        <w:t>发酵温度控制在</w:t>
      </w:r>
      <w:r>
        <w:rPr>
          <w:rFonts w:hint="eastAsia"/>
        </w:rPr>
        <w:t>55</w:t>
      </w:r>
      <w:r>
        <w:rPr>
          <w:rFonts w:hAnsi="宋体" w:hint="eastAsia"/>
        </w:rPr>
        <w:t>℃</w:t>
      </w:r>
      <w:r>
        <w:rPr>
          <w:rFonts w:ascii="Times New Roman" w:hAnsi="Calibri" w:hint="eastAsia"/>
          <w:kern w:val="2"/>
          <w:szCs w:val="21"/>
        </w:rPr>
        <w:t>~</w:t>
      </w:r>
      <w:r>
        <w:rPr>
          <w:rFonts w:hint="eastAsia"/>
        </w:rPr>
        <w:t>73</w:t>
      </w:r>
      <w:r>
        <w:rPr>
          <w:rFonts w:hAnsi="宋体" w:hint="eastAsia"/>
        </w:rPr>
        <w:t>℃。</w:t>
      </w:r>
    </w:p>
    <w:p w:rsidR="00510854" w:rsidRDefault="00BB6035">
      <w:pPr>
        <w:pStyle w:val="aff4"/>
        <w:spacing w:before="156" w:after="156"/>
        <w:rPr>
          <w:rFonts w:hAnsi="黑体" w:cs="黑体"/>
          <w:bCs/>
        </w:rPr>
      </w:pPr>
      <w:bookmarkStart w:id="215" w:name="_Toc152875556"/>
      <w:bookmarkStart w:id="216" w:name="_Toc152853399"/>
      <w:bookmarkStart w:id="217" w:name="_Toc152964627"/>
      <w:r>
        <w:rPr>
          <w:rFonts w:hAnsi="黑体" w:cs="黑体" w:hint="eastAsia"/>
          <w:bCs/>
        </w:rPr>
        <w:t>起堆</w:t>
      </w:r>
      <w:bookmarkEnd w:id="215"/>
      <w:bookmarkEnd w:id="216"/>
      <w:bookmarkEnd w:id="217"/>
    </w:p>
    <w:p w:rsidR="00510854" w:rsidRDefault="00BB6035">
      <w:pPr>
        <w:pStyle w:val="afffff"/>
        <w:ind w:firstLine="420"/>
      </w:pPr>
      <w:r>
        <w:rPr>
          <w:rFonts w:hint="eastAsia"/>
        </w:rPr>
        <w:t>将相应比例的尿素和有机物料腐熟剂均匀撒入已准备好的有机物料，翻拌均匀后起堆，</w:t>
      </w:r>
      <w:proofErr w:type="gramStart"/>
      <w:r>
        <w:rPr>
          <w:rFonts w:hint="eastAsia"/>
        </w:rPr>
        <w:t>堆体宽度</w:t>
      </w:r>
      <w:proofErr w:type="gramEnd"/>
      <w:r>
        <w:rPr>
          <w:rFonts w:hint="eastAsia"/>
        </w:rPr>
        <w:t>不小于</w:t>
      </w:r>
      <w:r>
        <w:rPr>
          <w:rFonts w:hint="eastAsia"/>
        </w:rPr>
        <w:t>2m</w:t>
      </w:r>
      <w:r>
        <w:rPr>
          <w:rFonts w:hint="eastAsia"/>
        </w:rPr>
        <w:t>，长度不少于</w:t>
      </w:r>
      <w:r>
        <w:rPr>
          <w:rFonts w:hint="eastAsia"/>
        </w:rPr>
        <w:t>3m</w:t>
      </w:r>
      <w:r>
        <w:rPr>
          <w:rFonts w:hint="eastAsia"/>
        </w:rPr>
        <w:t>，</w:t>
      </w:r>
      <w:proofErr w:type="gramStart"/>
      <w:r>
        <w:rPr>
          <w:rFonts w:hint="eastAsia"/>
        </w:rPr>
        <w:t>堆体大小</w:t>
      </w:r>
      <w:proofErr w:type="gramEnd"/>
      <w:r>
        <w:rPr>
          <w:rFonts w:hint="eastAsia"/>
        </w:rPr>
        <w:t>根据</w:t>
      </w:r>
      <w:proofErr w:type="gramStart"/>
      <w:r>
        <w:rPr>
          <w:rFonts w:hint="eastAsia"/>
        </w:rPr>
        <w:t>发酵区</w:t>
      </w:r>
      <w:proofErr w:type="gramEnd"/>
      <w:r>
        <w:rPr>
          <w:rFonts w:hint="eastAsia"/>
        </w:rPr>
        <w:t>的具体情况确定，高度控制在</w:t>
      </w:r>
      <w:r>
        <w:rPr>
          <w:rFonts w:hint="eastAsia"/>
        </w:rPr>
        <w:t>1.5m</w:t>
      </w:r>
      <w:r>
        <w:rPr>
          <w:rFonts w:ascii="Times New Roman" w:hAnsi="Calibri" w:hint="eastAsia"/>
          <w:kern w:val="2"/>
          <w:szCs w:val="21"/>
        </w:rPr>
        <w:t>~</w:t>
      </w:r>
      <w:r>
        <w:rPr>
          <w:rFonts w:hint="eastAsia"/>
        </w:rPr>
        <w:t>2.0m</w:t>
      </w:r>
      <w:r>
        <w:rPr>
          <w:rFonts w:hint="eastAsia"/>
        </w:rPr>
        <w:t>之间。室内堆置可适当降低堆体高度。露天起</w:t>
      </w:r>
      <w:proofErr w:type="gramStart"/>
      <w:r>
        <w:rPr>
          <w:rFonts w:hint="eastAsia"/>
        </w:rPr>
        <w:t>堆完成</w:t>
      </w:r>
      <w:proofErr w:type="gramEnd"/>
      <w:r>
        <w:rPr>
          <w:rFonts w:hint="eastAsia"/>
        </w:rPr>
        <w:t>后，以透气的防尘布遮盖。</w:t>
      </w:r>
    </w:p>
    <w:p w:rsidR="00510854" w:rsidRDefault="00BB6035">
      <w:pPr>
        <w:pStyle w:val="aff4"/>
        <w:spacing w:before="156" w:after="156"/>
      </w:pPr>
      <w:bookmarkStart w:id="218" w:name="_Toc152875557"/>
      <w:bookmarkStart w:id="219" w:name="_Toc152853400"/>
      <w:bookmarkStart w:id="220" w:name="_Toc152964628"/>
      <w:r>
        <w:rPr>
          <w:rFonts w:hint="eastAsia"/>
        </w:rPr>
        <w:t>翻堆</w:t>
      </w:r>
      <w:bookmarkEnd w:id="218"/>
      <w:bookmarkEnd w:id="219"/>
      <w:bookmarkEnd w:id="220"/>
    </w:p>
    <w:p w:rsidR="00510854" w:rsidRDefault="00BB6035">
      <w:pPr>
        <w:pStyle w:val="affffffffff3"/>
        <w:spacing w:line="240" w:lineRule="auto"/>
      </w:pPr>
      <w:r>
        <w:rPr>
          <w:rFonts w:hint="eastAsia"/>
          <w:kern w:val="0"/>
        </w:rPr>
        <w:t>根据不同发酵时期</w:t>
      </w:r>
      <w:proofErr w:type="gramStart"/>
      <w:r>
        <w:rPr>
          <w:rFonts w:hint="eastAsia"/>
          <w:kern w:val="0"/>
        </w:rPr>
        <w:t>及堆体温度及时</w:t>
      </w:r>
      <w:proofErr w:type="gramEnd"/>
      <w:r>
        <w:rPr>
          <w:rFonts w:hint="eastAsia"/>
          <w:kern w:val="0"/>
        </w:rPr>
        <w:t>翻堆。</w:t>
      </w:r>
    </w:p>
    <w:p w:rsidR="00510854" w:rsidRDefault="00BB6035">
      <w:pPr>
        <w:pStyle w:val="affffffffff3"/>
        <w:spacing w:line="240" w:lineRule="auto"/>
      </w:pPr>
      <w:r>
        <w:rPr>
          <w:rFonts w:hint="eastAsia"/>
          <w:kern w:val="0"/>
        </w:rPr>
        <w:t>升温期，</w:t>
      </w:r>
      <w:proofErr w:type="gramStart"/>
      <w:r>
        <w:rPr>
          <w:rFonts w:hint="eastAsia"/>
          <w:kern w:val="0"/>
        </w:rPr>
        <w:t>堆体完成</w:t>
      </w:r>
      <w:proofErr w:type="gramEnd"/>
      <w:r>
        <w:rPr>
          <w:rFonts w:hint="eastAsia"/>
          <w:kern w:val="0"/>
        </w:rPr>
        <w:t>5</w:t>
      </w:r>
      <w:r>
        <w:rPr>
          <w:rFonts w:ascii="Times New Roman" w:hAnsi="Calibri" w:hint="eastAsia"/>
          <w:kern w:val="2"/>
          <w:szCs w:val="21"/>
        </w:rPr>
        <w:t>~</w:t>
      </w:r>
      <w:r>
        <w:rPr>
          <w:rFonts w:hint="eastAsia"/>
          <w:kern w:val="0"/>
        </w:rPr>
        <w:t>7d</w:t>
      </w:r>
      <w:r>
        <w:rPr>
          <w:rFonts w:hint="eastAsia"/>
          <w:kern w:val="0"/>
        </w:rPr>
        <w:t>后，温度升至</w:t>
      </w:r>
      <w:r>
        <w:rPr>
          <w:rFonts w:hint="eastAsia"/>
          <w:kern w:val="0"/>
        </w:rPr>
        <w:t>55</w:t>
      </w:r>
      <w:r>
        <w:rPr>
          <w:rFonts w:hint="eastAsia"/>
          <w:kern w:val="0"/>
        </w:rPr>
        <w:t>℃以上时，保持</w:t>
      </w:r>
      <w:r>
        <w:rPr>
          <w:rFonts w:hint="eastAsia"/>
          <w:kern w:val="0"/>
        </w:rPr>
        <w:t>7</w:t>
      </w:r>
      <w:r>
        <w:rPr>
          <w:rFonts w:ascii="Times New Roman" w:hAnsi="Calibri" w:hint="eastAsia"/>
          <w:kern w:val="2"/>
          <w:szCs w:val="21"/>
        </w:rPr>
        <w:t>~</w:t>
      </w:r>
      <w:r>
        <w:rPr>
          <w:rFonts w:hint="eastAsia"/>
          <w:kern w:val="0"/>
        </w:rPr>
        <w:t>10d</w:t>
      </w:r>
      <w:r>
        <w:rPr>
          <w:rFonts w:hint="eastAsia"/>
          <w:kern w:val="0"/>
        </w:rPr>
        <w:t>后，翻堆</w:t>
      </w:r>
      <w:r>
        <w:rPr>
          <w:rFonts w:hint="eastAsia"/>
          <w:kern w:val="0"/>
        </w:rPr>
        <w:t>1</w:t>
      </w:r>
      <w:r>
        <w:rPr>
          <w:rFonts w:hint="eastAsia"/>
          <w:kern w:val="0"/>
        </w:rPr>
        <w:t>次。</w:t>
      </w:r>
    </w:p>
    <w:p w:rsidR="00510854" w:rsidRDefault="00BB6035">
      <w:pPr>
        <w:pStyle w:val="affffffffff3"/>
        <w:spacing w:line="240" w:lineRule="auto"/>
      </w:pPr>
      <w:r>
        <w:rPr>
          <w:rFonts w:hint="eastAsia"/>
          <w:kern w:val="0"/>
        </w:rPr>
        <w:t>高温期，第</w:t>
      </w:r>
      <w:r>
        <w:rPr>
          <w:rFonts w:hint="eastAsia"/>
          <w:kern w:val="0"/>
        </w:rPr>
        <w:t>1</w:t>
      </w:r>
      <w:r>
        <w:rPr>
          <w:rFonts w:hint="eastAsia"/>
          <w:kern w:val="0"/>
        </w:rPr>
        <w:t>次翻堆后，待温度再次上升至</w:t>
      </w:r>
      <w:r>
        <w:rPr>
          <w:rFonts w:hint="eastAsia"/>
          <w:kern w:val="0"/>
        </w:rPr>
        <w:t>55</w:t>
      </w:r>
      <w:r>
        <w:rPr>
          <w:rFonts w:hint="eastAsia"/>
          <w:kern w:val="0"/>
        </w:rPr>
        <w:t>℃以上时，保持</w:t>
      </w:r>
      <w:r>
        <w:rPr>
          <w:rFonts w:hint="eastAsia"/>
          <w:kern w:val="0"/>
        </w:rPr>
        <w:t>7</w:t>
      </w:r>
      <w:r>
        <w:rPr>
          <w:rFonts w:ascii="Times New Roman" w:hAnsi="Calibri" w:hint="eastAsia"/>
          <w:kern w:val="2"/>
          <w:szCs w:val="21"/>
        </w:rPr>
        <w:t>~</w:t>
      </w:r>
      <w:r>
        <w:rPr>
          <w:rFonts w:hint="eastAsia"/>
          <w:kern w:val="0"/>
        </w:rPr>
        <w:t>10d</w:t>
      </w:r>
      <w:r>
        <w:rPr>
          <w:rFonts w:hint="eastAsia"/>
          <w:kern w:val="0"/>
        </w:rPr>
        <w:t>，进行第</w:t>
      </w:r>
      <w:r>
        <w:rPr>
          <w:rFonts w:hint="eastAsia"/>
          <w:kern w:val="0"/>
        </w:rPr>
        <w:t>2</w:t>
      </w:r>
      <w:r>
        <w:rPr>
          <w:rFonts w:hint="eastAsia"/>
          <w:kern w:val="0"/>
        </w:rPr>
        <w:t>次翻堆。</w:t>
      </w:r>
    </w:p>
    <w:p w:rsidR="00510854" w:rsidRDefault="00BB6035">
      <w:pPr>
        <w:pStyle w:val="affffffffff3"/>
        <w:spacing w:line="240" w:lineRule="auto"/>
      </w:pPr>
      <w:r>
        <w:rPr>
          <w:rFonts w:hint="eastAsia"/>
        </w:rPr>
        <w:t>降温期，堆体温度低于</w:t>
      </w:r>
      <w:r>
        <w:rPr>
          <w:rFonts w:hint="eastAsia"/>
        </w:rPr>
        <w:t>60</w:t>
      </w:r>
      <w:r>
        <w:rPr>
          <w:rFonts w:hint="eastAsia"/>
        </w:rPr>
        <w:t>℃后，进行第</w:t>
      </w:r>
      <w:r>
        <w:rPr>
          <w:rFonts w:hint="eastAsia"/>
        </w:rPr>
        <w:t>3</w:t>
      </w:r>
      <w:r>
        <w:rPr>
          <w:rFonts w:hint="eastAsia"/>
        </w:rPr>
        <w:t>次翻堆后，保持持续发酵。</w:t>
      </w:r>
    </w:p>
    <w:p w:rsidR="00510854" w:rsidRDefault="00BB6035">
      <w:pPr>
        <w:pStyle w:val="affffffffff3"/>
        <w:spacing w:line="240" w:lineRule="auto"/>
      </w:pPr>
      <w:r>
        <w:rPr>
          <w:rFonts w:ascii="Calibri" w:hAnsi="Calibri" w:hint="eastAsia"/>
          <w:kern w:val="0"/>
        </w:rPr>
        <w:t>从起</w:t>
      </w:r>
      <w:proofErr w:type="gramStart"/>
      <w:r>
        <w:rPr>
          <w:rFonts w:ascii="Calibri" w:hAnsi="Calibri" w:hint="eastAsia"/>
          <w:kern w:val="0"/>
        </w:rPr>
        <w:t>堆时间</w:t>
      </w:r>
      <w:proofErr w:type="gramEnd"/>
      <w:r>
        <w:rPr>
          <w:rFonts w:ascii="Calibri" w:hAnsi="Calibri" w:hint="eastAsia"/>
          <w:kern w:val="0"/>
        </w:rPr>
        <w:t>开始计算，持续</w:t>
      </w:r>
      <w:r>
        <w:rPr>
          <w:rFonts w:ascii="Calibri" w:hAnsi="Calibri" w:hint="eastAsia"/>
          <w:kern w:val="0"/>
        </w:rPr>
        <w:t>30</w:t>
      </w:r>
      <w:r>
        <w:rPr>
          <w:rFonts w:ascii="Times New Roman" w:hAnsi="Calibri" w:hint="eastAsia"/>
          <w:kern w:val="2"/>
          <w:szCs w:val="21"/>
        </w:rPr>
        <w:t>~</w:t>
      </w:r>
      <w:r>
        <w:rPr>
          <w:rFonts w:ascii="Calibri" w:hAnsi="Calibri" w:hint="eastAsia"/>
          <w:kern w:val="0"/>
        </w:rPr>
        <w:t>90d</w:t>
      </w:r>
      <w:r>
        <w:rPr>
          <w:rFonts w:ascii="Calibri" w:hAnsi="Calibri" w:hint="eastAsia"/>
          <w:kern w:val="0"/>
        </w:rPr>
        <w:t>以上完成发酵和无害化处理。</w:t>
      </w:r>
    </w:p>
    <w:p w:rsidR="00510854" w:rsidRDefault="00510854">
      <w:pPr>
        <w:pStyle w:val="affffffffff3"/>
        <w:numPr>
          <w:ilvl w:val="0"/>
          <w:numId w:val="0"/>
        </w:numPr>
        <w:spacing w:line="240" w:lineRule="auto"/>
      </w:pPr>
    </w:p>
    <w:p w:rsidR="00510854" w:rsidRDefault="00510854">
      <w:pPr>
        <w:pStyle w:val="affffffffff3"/>
        <w:numPr>
          <w:ilvl w:val="0"/>
          <w:numId w:val="0"/>
        </w:numPr>
      </w:pPr>
    </w:p>
    <w:p w:rsidR="00510854" w:rsidRDefault="00510854">
      <w:pPr>
        <w:pStyle w:val="affffffffff3"/>
        <w:numPr>
          <w:ilvl w:val="0"/>
          <w:numId w:val="0"/>
        </w:numPr>
      </w:pPr>
    </w:p>
    <w:p w:rsidR="00510854" w:rsidRDefault="00510854">
      <w:pPr>
        <w:pStyle w:val="affffffffff3"/>
        <w:numPr>
          <w:ilvl w:val="0"/>
          <w:numId w:val="0"/>
        </w:numPr>
      </w:pPr>
    </w:p>
    <w:p w:rsidR="00510854" w:rsidRDefault="00510854">
      <w:pPr>
        <w:pStyle w:val="affffffffff3"/>
        <w:numPr>
          <w:ilvl w:val="0"/>
          <w:numId w:val="0"/>
        </w:numPr>
      </w:pPr>
    </w:p>
    <w:p w:rsidR="00510854" w:rsidRDefault="00510854">
      <w:pPr>
        <w:pStyle w:val="affffffffff3"/>
        <w:numPr>
          <w:ilvl w:val="0"/>
          <w:numId w:val="0"/>
        </w:numPr>
      </w:pPr>
    </w:p>
    <w:p w:rsidR="00510854" w:rsidRDefault="00510854">
      <w:pPr>
        <w:pStyle w:val="affffffffff3"/>
        <w:numPr>
          <w:ilvl w:val="0"/>
          <w:numId w:val="0"/>
        </w:numPr>
      </w:pPr>
    </w:p>
    <w:p w:rsidR="00510854" w:rsidRDefault="00510854">
      <w:pPr>
        <w:pStyle w:val="affffffffff3"/>
        <w:numPr>
          <w:ilvl w:val="0"/>
          <w:numId w:val="0"/>
        </w:numPr>
      </w:pPr>
    </w:p>
    <w:p w:rsidR="00510854" w:rsidRDefault="00510854">
      <w:pPr>
        <w:pStyle w:val="affffffffff3"/>
        <w:numPr>
          <w:ilvl w:val="0"/>
          <w:numId w:val="0"/>
        </w:numPr>
      </w:pPr>
    </w:p>
    <w:p w:rsidR="00510854" w:rsidRDefault="00510854">
      <w:pPr>
        <w:pStyle w:val="affffffffff3"/>
        <w:numPr>
          <w:ilvl w:val="0"/>
          <w:numId w:val="0"/>
        </w:numPr>
      </w:pPr>
    </w:p>
    <w:p w:rsidR="00510854" w:rsidRDefault="00510854">
      <w:pPr>
        <w:pStyle w:val="affffffffff3"/>
        <w:numPr>
          <w:ilvl w:val="0"/>
          <w:numId w:val="0"/>
        </w:numPr>
      </w:pPr>
    </w:p>
    <w:p w:rsidR="00510854" w:rsidRDefault="00510854">
      <w:pPr>
        <w:pStyle w:val="affffffffff3"/>
        <w:numPr>
          <w:ilvl w:val="0"/>
          <w:numId w:val="0"/>
        </w:numPr>
        <w:sectPr w:rsidR="00510854">
          <w:headerReference w:type="even" r:id="rId29"/>
          <w:headerReference w:type="default" r:id="rId30"/>
          <w:footerReference w:type="even" r:id="rId31"/>
          <w:footerReference w:type="default" r:id="rId32"/>
          <w:pgSz w:w="11906" w:h="16838"/>
          <w:pgMar w:top="1928" w:right="1134" w:bottom="1134" w:left="1134" w:header="1418" w:footer="1134" w:gutter="284"/>
          <w:cols w:space="425"/>
          <w:formProt w:val="0"/>
          <w:docGrid w:type="lines" w:linePitch="312"/>
        </w:sectPr>
      </w:pPr>
    </w:p>
    <w:p w:rsidR="00510854" w:rsidRDefault="00510854">
      <w:pPr>
        <w:pStyle w:val="af8"/>
        <w:rPr>
          <w:vanish w:val="0"/>
        </w:rPr>
      </w:pPr>
    </w:p>
    <w:p w:rsidR="00510854" w:rsidRDefault="00510854">
      <w:pPr>
        <w:pStyle w:val="afe"/>
        <w:rPr>
          <w:vanish w:val="0"/>
        </w:rPr>
      </w:pPr>
    </w:p>
    <w:p w:rsidR="00510854" w:rsidRDefault="00BB6035">
      <w:pPr>
        <w:pStyle w:val="aff3"/>
        <w:spacing w:after="156"/>
      </w:pPr>
      <w:r>
        <w:br/>
      </w:r>
      <w:bookmarkStart w:id="221" w:name="_Toc152853401"/>
      <w:bookmarkStart w:id="222" w:name="_Toc152964629"/>
      <w:bookmarkStart w:id="223" w:name="_Toc152875558"/>
      <w:r>
        <w:rPr>
          <w:rFonts w:hint="eastAsia"/>
        </w:rPr>
        <w:t>（规范性）</w:t>
      </w:r>
      <w:r>
        <w:br/>
      </w:r>
      <w:r>
        <w:rPr>
          <w:rFonts w:hint="eastAsia"/>
        </w:rPr>
        <w:t>有机物料腐熟剂产品的技术指标</w:t>
      </w:r>
      <w:bookmarkEnd w:id="221"/>
      <w:bookmarkEnd w:id="222"/>
      <w:bookmarkEnd w:id="223"/>
    </w:p>
    <w:p w:rsidR="00510854" w:rsidRDefault="00BB6035">
      <w:pPr>
        <w:spacing w:line="240" w:lineRule="auto"/>
        <w:rPr>
          <w:kern w:val="0"/>
          <w:szCs w:val="20"/>
        </w:rPr>
      </w:pPr>
      <w:r>
        <w:rPr>
          <w:rFonts w:hint="eastAsia"/>
          <w:kern w:val="0"/>
          <w:szCs w:val="20"/>
        </w:rPr>
        <w:t>表</w:t>
      </w:r>
      <w:r>
        <w:rPr>
          <w:rFonts w:hint="eastAsia"/>
          <w:kern w:val="0"/>
          <w:szCs w:val="20"/>
        </w:rPr>
        <w:t>B.1</w:t>
      </w:r>
      <w:r>
        <w:rPr>
          <w:rFonts w:hint="eastAsia"/>
          <w:kern w:val="0"/>
          <w:szCs w:val="20"/>
        </w:rPr>
        <w:t>规定了有机物料腐熟剂产品的技术指标</w:t>
      </w:r>
    </w:p>
    <w:p w:rsidR="00510854" w:rsidRDefault="00BB6035">
      <w:pPr>
        <w:pStyle w:val="aff"/>
        <w:spacing w:before="156" w:after="156"/>
      </w:pPr>
      <w:r>
        <w:rPr>
          <w:rFonts w:hint="eastAsia"/>
        </w:rPr>
        <w:t>有机物料腐熟剂产品的技术指标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463"/>
        <w:gridCol w:w="1331"/>
        <w:gridCol w:w="1406"/>
        <w:gridCol w:w="2250"/>
      </w:tblGrid>
      <w:tr w:rsidR="00510854">
        <w:trPr>
          <w:trHeight w:val="242"/>
        </w:trPr>
        <w:tc>
          <w:tcPr>
            <w:tcW w:w="3119" w:type="dxa"/>
            <w:vMerge w:val="restart"/>
            <w:vAlign w:val="center"/>
          </w:tcPr>
          <w:p w:rsidR="00510854" w:rsidRDefault="00BB6035">
            <w:pPr>
              <w:spacing w:line="240" w:lineRule="auto"/>
              <w:jc w:val="center"/>
              <w:rPr>
                <w:rFonts w:ascii="宋体"/>
                <w:kern w:val="0"/>
                <w:sz w:val="18"/>
                <w:szCs w:val="20"/>
              </w:rPr>
            </w:pPr>
            <w:r>
              <w:rPr>
                <w:rFonts w:ascii="宋体" w:hint="eastAsia"/>
                <w:kern w:val="0"/>
                <w:sz w:val="18"/>
                <w:szCs w:val="20"/>
              </w:rPr>
              <w:t>项目</w:t>
            </w:r>
          </w:p>
        </w:tc>
        <w:tc>
          <w:tcPr>
            <w:tcW w:w="4200" w:type="dxa"/>
            <w:gridSpan w:val="3"/>
          </w:tcPr>
          <w:p w:rsidR="00510854" w:rsidRDefault="00BB6035">
            <w:pPr>
              <w:spacing w:line="240" w:lineRule="auto"/>
              <w:jc w:val="center"/>
              <w:rPr>
                <w:rFonts w:ascii="宋体"/>
                <w:b/>
                <w:bCs/>
                <w:kern w:val="0"/>
                <w:sz w:val="18"/>
                <w:szCs w:val="20"/>
              </w:rPr>
            </w:pPr>
            <w:r>
              <w:rPr>
                <w:rFonts w:ascii="宋体" w:hint="eastAsia"/>
                <w:b/>
                <w:bCs/>
                <w:kern w:val="0"/>
                <w:sz w:val="18"/>
                <w:szCs w:val="20"/>
              </w:rPr>
              <w:tab/>
            </w:r>
            <w:r>
              <w:rPr>
                <w:rFonts w:ascii="宋体" w:hint="eastAsia"/>
                <w:kern w:val="0"/>
                <w:sz w:val="18"/>
                <w:szCs w:val="20"/>
              </w:rPr>
              <w:t>剂型</w:t>
            </w:r>
          </w:p>
        </w:tc>
        <w:tc>
          <w:tcPr>
            <w:tcW w:w="2250" w:type="dxa"/>
            <w:vMerge w:val="restart"/>
            <w:vAlign w:val="center"/>
          </w:tcPr>
          <w:p w:rsidR="00510854" w:rsidRDefault="00BB6035">
            <w:pPr>
              <w:spacing w:line="240" w:lineRule="auto"/>
              <w:jc w:val="center"/>
              <w:rPr>
                <w:rFonts w:ascii="宋体"/>
                <w:b/>
                <w:bCs/>
                <w:kern w:val="0"/>
                <w:sz w:val="18"/>
                <w:szCs w:val="20"/>
              </w:rPr>
            </w:pPr>
            <w:r>
              <w:rPr>
                <w:rFonts w:ascii="宋体" w:hint="eastAsia"/>
                <w:bCs/>
                <w:kern w:val="0"/>
                <w:sz w:val="18"/>
                <w:szCs w:val="20"/>
              </w:rPr>
              <w:t>产品参数测定的检测</w:t>
            </w:r>
          </w:p>
        </w:tc>
      </w:tr>
      <w:tr w:rsidR="00510854">
        <w:trPr>
          <w:trHeight w:val="347"/>
        </w:trPr>
        <w:tc>
          <w:tcPr>
            <w:tcW w:w="3119" w:type="dxa"/>
            <w:vMerge/>
          </w:tcPr>
          <w:p w:rsidR="00510854" w:rsidRDefault="00510854">
            <w:pPr>
              <w:spacing w:line="240" w:lineRule="auto"/>
              <w:jc w:val="center"/>
              <w:rPr>
                <w:rFonts w:ascii="宋体"/>
                <w:b/>
                <w:bCs/>
                <w:kern w:val="0"/>
                <w:sz w:val="18"/>
                <w:szCs w:val="20"/>
              </w:rPr>
            </w:pPr>
          </w:p>
        </w:tc>
        <w:tc>
          <w:tcPr>
            <w:tcW w:w="1463" w:type="dxa"/>
          </w:tcPr>
          <w:p w:rsidR="00510854" w:rsidRDefault="00BB6035">
            <w:pPr>
              <w:spacing w:line="240" w:lineRule="auto"/>
              <w:jc w:val="center"/>
              <w:rPr>
                <w:rFonts w:ascii="宋体"/>
                <w:kern w:val="0"/>
                <w:sz w:val="18"/>
                <w:szCs w:val="20"/>
              </w:rPr>
            </w:pPr>
            <w:r>
              <w:rPr>
                <w:rFonts w:ascii="宋体" w:hint="eastAsia"/>
                <w:kern w:val="0"/>
                <w:sz w:val="18"/>
                <w:szCs w:val="20"/>
              </w:rPr>
              <w:t>液体</w:t>
            </w:r>
          </w:p>
        </w:tc>
        <w:tc>
          <w:tcPr>
            <w:tcW w:w="1331" w:type="dxa"/>
          </w:tcPr>
          <w:p w:rsidR="00510854" w:rsidRDefault="00BB6035">
            <w:pPr>
              <w:spacing w:line="240" w:lineRule="auto"/>
              <w:jc w:val="center"/>
              <w:rPr>
                <w:rFonts w:ascii="宋体"/>
                <w:kern w:val="0"/>
                <w:sz w:val="18"/>
                <w:szCs w:val="20"/>
              </w:rPr>
            </w:pPr>
            <w:r>
              <w:rPr>
                <w:rFonts w:ascii="宋体" w:hint="eastAsia"/>
                <w:kern w:val="0"/>
                <w:sz w:val="18"/>
                <w:szCs w:val="20"/>
              </w:rPr>
              <w:t>粉体</w:t>
            </w:r>
          </w:p>
        </w:tc>
        <w:tc>
          <w:tcPr>
            <w:tcW w:w="1406" w:type="dxa"/>
          </w:tcPr>
          <w:p w:rsidR="00510854" w:rsidRDefault="00BB6035">
            <w:pPr>
              <w:spacing w:line="240" w:lineRule="auto"/>
              <w:jc w:val="center"/>
              <w:rPr>
                <w:rFonts w:ascii="宋体"/>
                <w:kern w:val="0"/>
                <w:sz w:val="18"/>
                <w:szCs w:val="20"/>
              </w:rPr>
            </w:pPr>
            <w:r>
              <w:rPr>
                <w:rFonts w:ascii="宋体" w:hint="eastAsia"/>
                <w:kern w:val="0"/>
                <w:sz w:val="18"/>
                <w:szCs w:val="20"/>
              </w:rPr>
              <w:t>颗粒</w:t>
            </w:r>
          </w:p>
        </w:tc>
        <w:tc>
          <w:tcPr>
            <w:tcW w:w="2250" w:type="dxa"/>
            <w:vMerge/>
            <w:vAlign w:val="center"/>
          </w:tcPr>
          <w:p w:rsidR="00510854" w:rsidRDefault="00510854">
            <w:pPr>
              <w:spacing w:line="240" w:lineRule="auto"/>
              <w:jc w:val="center"/>
              <w:rPr>
                <w:rFonts w:ascii="宋体"/>
                <w:kern w:val="0"/>
                <w:sz w:val="18"/>
                <w:szCs w:val="20"/>
              </w:rPr>
            </w:pPr>
          </w:p>
        </w:tc>
      </w:tr>
      <w:tr w:rsidR="00510854">
        <w:tc>
          <w:tcPr>
            <w:tcW w:w="3119" w:type="dxa"/>
          </w:tcPr>
          <w:p w:rsidR="00510854" w:rsidRDefault="00BB6035">
            <w:pPr>
              <w:spacing w:line="240" w:lineRule="auto"/>
              <w:jc w:val="center"/>
              <w:rPr>
                <w:rFonts w:ascii="宋体"/>
                <w:kern w:val="0"/>
                <w:sz w:val="18"/>
                <w:szCs w:val="20"/>
              </w:rPr>
            </w:pPr>
            <w:r>
              <w:rPr>
                <w:rFonts w:ascii="宋体" w:hint="eastAsia"/>
                <w:kern w:val="0"/>
                <w:sz w:val="18"/>
                <w:szCs w:val="20"/>
              </w:rPr>
              <w:t>外观</w:t>
            </w:r>
          </w:p>
        </w:tc>
        <w:tc>
          <w:tcPr>
            <w:tcW w:w="1463" w:type="dxa"/>
          </w:tcPr>
          <w:p w:rsidR="00510854" w:rsidRDefault="00BB6035">
            <w:pPr>
              <w:spacing w:line="240" w:lineRule="auto"/>
              <w:jc w:val="center"/>
              <w:rPr>
                <w:rFonts w:ascii="宋体"/>
                <w:kern w:val="0"/>
                <w:sz w:val="18"/>
                <w:szCs w:val="20"/>
              </w:rPr>
            </w:pPr>
            <w:r>
              <w:rPr>
                <w:rFonts w:ascii="宋体" w:hint="eastAsia"/>
                <w:kern w:val="0"/>
                <w:sz w:val="18"/>
                <w:szCs w:val="20"/>
              </w:rPr>
              <w:t>无异臭味液体</w:t>
            </w:r>
          </w:p>
        </w:tc>
        <w:tc>
          <w:tcPr>
            <w:tcW w:w="1331" w:type="dxa"/>
          </w:tcPr>
          <w:p w:rsidR="00510854" w:rsidRDefault="00BB6035">
            <w:pPr>
              <w:spacing w:line="240" w:lineRule="auto"/>
              <w:jc w:val="center"/>
              <w:rPr>
                <w:rFonts w:ascii="宋体"/>
                <w:kern w:val="0"/>
                <w:sz w:val="18"/>
                <w:szCs w:val="20"/>
              </w:rPr>
            </w:pPr>
            <w:r>
              <w:rPr>
                <w:rFonts w:ascii="宋体" w:hint="eastAsia"/>
                <w:kern w:val="0"/>
                <w:sz w:val="18"/>
                <w:szCs w:val="20"/>
              </w:rPr>
              <w:t>粉状、湿润、松散</w:t>
            </w:r>
          </w:p>
        </w:tc>
        <w:tc>
          <w:tcPr>
            <w:tcW w:w="1406" w:type="dxa"/>
          </w:tcPr>
          <w:p w:rsidR="00510854" w:rsidRDefault="00BB6035">
            <w:pPr>
              <w:spacing w:line="240" w:lineRule="auto"/>
              <w:jc w:val="center"/>
              <w:rPr>
                <w:rFonts w:ascii="宋体"/>
                <w:kern w:val="0"/>
                <w:sz w:val="18"/>
                <w:szCs w:val="20"/>
              </w:rPr>
            </w:pPr>
            <w:r>
              <w:rPr>
                <w:rFonts w:ascii="宋体" w:hint="eastAsia"/>
                <w:kern w:val="0"/>
                <w:sz w:val="18"/>
                <w:szCs w:val="20"/>
              </w:rPr>
              <w:t>颗粒，无明显机械杂质</w:t>
            </w:r>
          </w:p>
        </w:tc>
        <w:tc>
          <w:tcPr>
            <w:tcW w:w="2250" w:type="dxa"/>
            <w:vAlign w:val="center"/>
          </w:tcPr>
          <w:p w:rsidR="00510854" w:rsidRDefault="00510854">
            <w:pPr>
              <w:spacing w:line="240" w:lineRule="auto"/>
              <w:jc w:val="center"/>
              <w:rPr>
                <w:rFonts w:ascii="宋体"/>
                <w:kern w:val="0"/>
                <w:sz w:val="18"/>
                <w:szCs w:val="20"/>
              </w:rPr>
            </w:pPr>
          </w:p>
        </w:tc>
      </w:tr>
      <w:tr w:rsidR="00510854">
        <w:tc>
          <w:tcPr>
            <w:tcW w:w="3119" w:type="dxa"/>
          </w:tcPr>
          <w:p w:rsidR="00510854" w:rsidRDefault="00BB6035">
            <w:pPr>
              <w:spacing w:line="240" w:lineRule="auto"/>
              <w:jc w:val="center"/>
              <w:rPr>
                <w:rFonts w:ascii="宋体"/>
                <w:kern w:val="0"/>
                <w:sz w:val="18"/>
                <w:szCs w:val="20"/>
              </w:rPr>
            </w:pPr>
            <w:r>
              <w:rPr>
                <w:rFonts w:ascii="宋体" w:hint="eastAsia"/>
                <w:kern w:val="0"/>
                <w:sz w:val="18"/>
                <w:szCs w:val="20"/>
              </w:rPr>
              <w:t>有效活菌数（</w:t>
            </w:r>
            <w:proofErr w:type="spellStart"/>
            <w:r>
              <w:rPr>
                <w:rFonts w:ascii="宋体" w:hint="eastAsia"/>
                <w:kern w:val="0"/>
                <w:sz w:val="18"/>
                <w:szCs w:val="20"/>
              </w:rPr>
              <w:t>cfu</w:t>
            </w:r>
            <w:proofErr w:type="spellEnd"/>
            <w:r>
              <w:rPr>
                <w:rFonts w:ascii="宋体" w:hint="eastAsia"/>
                <w:kern w:val="0"/>
                <w:sz w:val="18"/>
                <w:szCs w:val="20"/>
              </w:rPr>
              <w:t>）</w:t>
            </w:r>
            <w:r>
              <w:rPr>
                <w:rFonts w:ascii="宋体" w:hint="eastAsia"/>
                <w:kern w:val="0"/>
                <w:sz w:val="18"/>
                <w:szCs w:val="20"/>
              </w:rPr>
              <w:t>/</w:t>
            </w:r>
            <w:r>
              <w:rPr>
                <w:rFonts w:ascii="宋体" w:hint="eastAsia"/>
                <w:kern w:val="0"/>
                <w:sz w:val="18"/>
                <w:szCs w:val="20"/>
              </w:rPr>
              <w:t>（</w:t>
            </w:r>
            <w:r>
              <w:rPr>
                <w:rFonts w:ascii="微软雅黑" w:eastAsia="微软雅黑" w:hAnsi="微软雅黑" w:cs="微软雅黑" w:hint="eastAsia"/>
                <w:kern w:val="0"/>
                <w:sz w:val="18"/>
                <w:szCs w:val="20"/>
              </w:rPr>
              <w:t>〔</w:t>
            </w:r>
            <w:r>
              <w:rPr>
                <w:rFonts w:ascii="宋体" w:hint="eastAsia"/>
                <w:kern w:val="0"/>
                <w:sz w:val="18"/>
                <w:szCs w:val="20"/>
              </w:rPr>
              <w:t>亿</w:t>
            </w:r>
            <w:r>
              <w:rPr>
                <w:rFonts w:ascii="宋体" w:hint="eastAsia"/>
                <w:kern w:val="0"/>
                <w:sz w:val="18"/>
                <w:szCs w:val="20"/>
              </w:rPr>
              <w:t>/g</w:t>
            </w:r>
            <w:r>
              <w:rPr>
                <w:rFonts w:ascii="宋体" w:hint="eastAsia"/>
                <w:kern w:val="0"/>
                <w:sz w:val="18"/>
                <w:szCs w:val="20"/>
              </w:rPr>
              <w:t>（</w:t>
            </w:r>
            <w:r>
              <w:rPr>
                <w:rFonts w:ascii="宋体" w:hint="eastAsia"/>
                <w:kern w:val="0"/>
                <w:sz w:val="18"/>
                <w:szCs w:val="20"/>
              </w:rPr>
              <w:t>ml</w:t>
            </w:r>
            <w:r>
              <w:rPr>
                <w:rFonts w:ascii="宋体" w:hint="eastAsia"/>
                <w:kern w:val="0"/>
                <w:sz w:val="18"/>
                <w:szCs w:val="20"/>
              </w:rPr>
              <w:t>）</w:t>
            </w:r>
            <w:r>
              <w:rPr>
                <w:rFonts w:ascii="微软雅黑" w:eastAsia="微软雅黑" w:hAnsi="微软雅黑" w:cs="微软雅黑" w:hint="eastAsia"/>
                <w:kern w:val="0"/>
                <w:sz w:val="18"/>
                <w:szCs w:val="20"/>
              </w:rPr>
              <w:t>〕</w:t>
            </w:r>
            <w:r>
              <w:rPr>
                <w:rFonts w:ascii="宋体" w:hint="eastAsia"/>
                <w:kern w:val="0"/>
                <w:sz w:val="18"/>
                <w:szCs w:val="20"/>
              </w:rPr>
              <w:t>≥</w:t>
            </w:r>
          </w:p>
        </w:tc>
        <w:tc>
          <w:tcPr>
            <w:tcW w:w="1463" w:type="dxa"/>
          </w:tcPr>
          <w:p w:rsidR="00510854" w:rsidRDefault="00BB6035">
            <w:pPr>
              <w:spacing w:line="240" w:lineRule="auto"/>
              <w:jc w:val="center"/>
              <w:rPr>
                <w:rFonts w:ascii="宋体"/>
                <w:kern w:val="0"/>
                <w:sz w:val="18"/>
                <w:szCs w:val="20"/>
              </w:rPr>
            </w:pPr>
            <w:r>
              <w:rPr>
                <w:rFonts w:ascii="宋体" w:hint="eastAsia"/>
                <w:kern w:val="0"/>
                <w:sz w:val="18"/>
                <w:szCs w:val="20"/>
              </w:rPr>
              <w:t>1.0</w:t>
            </w:r>
          </w:p>
        </w:tc>
        <w:tc>
          <w:tcPr>
            <w:tcW w:w="1331" w:type="dxa"/>
          </w:tcPr>
          <w:p w:rsidR="00510854" w:rsidRDefault="00BB6035">
            <w:pPr>
              <w:spacing w:line="240" w:lineRule="auto"/>
              <w:jc w:val="center"/>
              <w:rPr>
                <w:rFonts w:ascii="宋体"/>
                <w:kern w:val="0"/>
                <w:sz w:val="18"/>
                <w:szCs w:val="20"/>
              </w:rPr>
            </w:pPr>
            <w:r>
              <w:rPr>
                <w:rFonts w:ascii="宋体" w:hint="eastAsia"/>
                <w:kern w:val="0"/>
                <w:sz w:val="18"/>
                <w:szCs w:val="20"/>
              </w:rPr>
              <w:t>0.50</w:t>
            </w:r>
          </w:p>
        </w:tc>
        <w:tc>
          <w:tcPr>
            <w:tcW w:w="1406" w:type="dxa"/>
          </w:tcPr>
          <w:p w:rsidR="00510854" w:rsidRDefault="00BB6035">
            <w:pPr>
              <w:spacing w:line="240" w:lineRule="auto"/>
              <w:jc w:val="center"/>
              <w:rPr>
                <w:rFonts w:ascii="宋体"/>
                <w:kern w:val="0"/>
                <w:sz w:val="18"/>
                <w:szCs w:val="20"/>
              </w:rPr>
            </w:pPr>
            <w:r>
              <w:rPr>
                <w:rFonts w:ascii="宋体" w:hint="eastAsia"/>
                <w:kern w:val="0"/>
                <w:sz w:val="18"/>
                <w:szCs w:val="20"/>
              </w:rPr>
              <w:t>0.50</w:t>
            </w:r>
          </w:p>
        </w:tc>
        <w:tc>
          <w:tcPr>
            <w:tcW w:w="2250" w:type="dxa"/>
            <w:vMerge w:val="restart"/>
            <w:vAlign w:val="center"/>
          </w:tcPr>
          <w:p w:rsidR="00510854" w:rsidRDefault="00BB6035">
            <w:pPr>
              <w:spacing w:line="240" w:lineRule="auto"/>
              <w:jc w:val="center"/>
              <w:rPr>
                <w:rFonts w:ascii="宋体"/>
                <w:kern w:val="0"/>
                <w:sz w:val="18"/>
                <w:szCs w:val="20"/>
              </w:rPr>
            </w:pPr>
            <w:r>
              <w:rPr>
                <w:rFonts w:ascii="宋体" w:hAnsi="宋体" w:cs="宋体" w:hint="eastAsia"/>
                <w:sz w:val="18"/>
              </w:rPr>
              <w:t>符合</w:t>
            </w:r>
            <w:r>
              <w:rPr>
                <w:rFonts w:ascii="宋体" w:hAnsi="宋体" w:cs="宋体" w:hint="eastAsia"/>
                <w:sz w:val="18"/>
              </w:rPr>
              <w:t>GB 20287-2006</w:t>
            </w:r>
            <w:r>
              <w:rPr>
                <w:rFonts w:ascii="宋体" w:hAnsi="宋体" w:cs="宋体" w:hint="eastAsia"/>
                <w:sz w:val="18"/>
              </w:rPr>
              <w:t>有关规定</w:t>
            </w:r>
          </w:p>
        </w:tc>
      </w:tr>
      <w:tr w:rsidR="00510854">
        <w:trPr>
          <w:trHeight w:val="90"/>
        </w:trPr>
        <w:tc>
          <w:tcPr>
            <w:tcW w:w="3119" w:type="dxa"/>
          </w:tcPr>
          <w:p w:rsidR="00510854" w:rsidRDefault="00BB6035">
            <w:pPr>
              <w:spacing w:line="240" w:lineRule="auto"/>
              <w:jc w:val="center"/>
              <w:rPr>
                <w:rFonts w:ascii="宋体"/>
                <w:kern w:val="0"/>
                <w:sz w:val="18"/>
                <w:szCs w:val="20"/>
              </w:rPr>
            </w:pPr>
            <w:r>
              <w:rPr>
                <w:rFonts w:ascii="宋体" w:hint="eastAsia"/>
                <w:kern w:val="0"/>
                <w:sz w:val="18"/>
                <w:szCs w:val="20"/>
              </w:rPr>
              <w:t>纤维素酶活</w:t>
            </w:r>
            <w:r>
              <w:rPr>
                <w:rFonts w:ascii="宋体" w:hint="eastAsia"/>
                <w:kern w:val="0"/>
                <w:sz w:val="18"/>
                <w:szCs w:val="20"/>
              </w:rPr>
              <w:t>/</w:t>
            </w:r>
            <w:r>
              <w:rPr>
                <w:rFonts w:ascii="微软雅黑" w:eastAsia="微软雅黑" w:hAnsi="微软雅黑" w:cs="微软雅黑" w:hint="eastAsia"/>
                <w:kern w:val="0"/>
                <w:sz w:val="18"/>
                <w:szCs w:val="20"/>
              </w:rPr>
              <w:t>〔</w:t>
            </w:r>
            <w:r>
              <w:rPr>
                <w:rFonts w:ascii="宋体" w:hint="eastAsia"/>
                <w:kern w:val="0"/>
                <w:sz w:val="18"/>
                <w:szCs w:val="20"/>
              </w:rPr>
              <w:t>U/g(ml</w:t>
            </w:r>
            <w:r>
              <w:rPr>
                <w:rFonts w:ascii="宋体" w:hint="eastAsia"/>
                <w:kern w:val="0"/>
                <w:sz w:val="18"/>
                <w:szCs w:val="20"/>
              </w:rPr>
              <w:t>）</w:t>
            </w:r>
            <w:r>
              <w:rPr>
                <w:rFonts w:ascii="微软雅黑" w:eastAsia="微软雅黑" w:hAnsi="微软雅黑" w:cs="微软雅黑" w:hint="eastAsia"/>
                <w:kern w:val="0"/>
                <w:sz w:val="18"/>
                <w:szCs w:val="20"/>
              </w:rPr>
              <w:t>〕</w:t>
            </w:r>
          </w:p>
        </w:tc>
        <w:tc>
          <w:tcPr>
            <w:tcW w:w="1463" w:type="dxa"/>
          </w:tcPr>
          <w:p w:rsidR="00510854" w:rsidRDefault="00BB6035">
            <w:pPr>
              <w:spacing w:line="240" w:lineRule="auto"/>
              <w:jc w:val="center"/>
              <w:rPr>
                <w:rFonts w:ascii="宋体"/>
                <w:kern w:val="0"/>
                <w:sz w:val="18"/>
                <w:szCs w:val="20"/>
              </w:rPr>
            </w:pPr>
            <w:r>
              <w:rPr>
                <w:rFonts w:ascii="宋体" w:hint="eastAsia"/>
                <w:kern w:val="0"/>
                <w:sz w:val="18"/>
                <w:szCs w:val="20"/>
              </w:rPr>
              <w:t>30.0</w:t>
            </w:r>
          </w:p>
        </w:tc>
        <w:tc>
          <w:tcPr>
            <w:tcW w:w="1331" w:type="dxa"/>
          </w:tcPr>
          <w:p w:rsidR="00510854" w:rsidRDefault="00BB6035">
            <w:pPr>
              <w:spacing w:line="240" w:lineRule="auto"/>
              <w:jc w:val="center"/>
              <w:rPr>
                <w:rFonts w:ascii="宋体"/>
                <w:kern w:val="0"/>
                <w:sz w:val="18"/>
                <w:szCs w:val="20"/>
              </w:rPr>
            </w:pPr>
            <w:r>
              <w:rPr>
                <w:rFonts w:ascii="宋体" w:hint="eastAsia"/>
                <w:kern w:val="0"/>
                <w:sz w:val="18"/>
                <w:szCs w:val="20"/>
              </w:rPr>
              <w:t>30.0</w:t>
            </w:r>
          </w:p>
        </w:tc>
        <w:tc>
          <w:tcPr>
            <w:tcW w:w="1406" w:type="dxa"/>
          </w:tcPr>
          <w:p w:rsidR="00510854" w:rsidRDefault="00BB6035">
            <w:pPr>
              <w:spacing w:line="240" w:lineRule="auto"/>
              <w:jc w:val="center"/>
              <w:rPr>
                <w:rFonts w:ascii="宋体"/>
                <w:kern w:val="0"/>
                <w:sz w:val="18"/>
                <w:szCs w:val="20"/>
              </w:rPr>
            </w:pPr>
            <w:r>
              <w:rPr>
                <w:rFonts w:ascii="宋体" w:hint="eastAsia"/>
                <w:kern w:val="0"/>
                <w:sz w:val="18"/>
                <w:szCs w:val="20"/>
              </w:rPr>
              <w:t>30.0</w:t>
            </w:r>
          </w:p>
        </w:tc>
        <w:tc>
          <w:tcPr>
            <w:tcW w:w="2250" w:type="dxa"/>
            <w:vMerge/>
            <w:vAlign w:val="center"/>
          </w:tcPr>
          <w:p w:rsidR="00510854" w:rsidRDefault="00510854">
            <w:pPr>
              <w:spacing w:line="240" w:lineRule="auto"/>
              <w:jc w:val="center"/>
              <w:rPr>
                <w:rFonts w:ascii="宋体"/>
                <w:kern w:val="0"/>
                <w:sz w:val="18"/>
                <w:szCs w:val="20"/>
              </w:rPr>
            </w:pPr>
          </w:p>
        </w:tc>
      </w:tr>
      <w:tr w:rsidR="00510854">
        <w:tc>
          <w:tcPr>
            <w:tcW w:w="3119" w:type="dxa"/>
          </w:tcPr>
          <w:p w:rsidR="00510854" w:rsidRDefault="00BB6035">
            <w:pPr>
              <w:spacing w:line="240" w:lineRule="auto"/>
              <w:jc w:val="center"/>
              <w:rPr>
                <w:rFonts w:ascii="宋体"/>
                <w:kern w:val="0"/>
                <w:sz w:val="18"/>
                <w:szCs w:val="20"/>
              </w:rPr>
            </w:pPr>
            <w:r>
              <w:rPr>
                <w:rFonts w:ascii="宋体" w:hint="eastAsia"/>
                <w:kern w:val="0"/>
                <w:sz w:val="18"/>
                <w:szCs w:val="20"/>
              </w:rPr>
              <w:t>水分</w:t>
            </w:r>
            <w:r>
              <w:rPr>
                <w:rFonts w:ascii="宋体" w:hint="eastAsia"/>
                <w:kern w:val="0"/>
                <w:sz w:val="18"/>
                <w:szCs w:val="20"/>
              </w:rPr>
              <w:t>/</w:t>
            </w:r>
            <w:r>
              <w:rPr>
                <w:rFonts w:ascii="宋体" w:hint="eastAsia"/>
                <w:kern w:val="0"/>
                <w:sz w:val="18"/>
                <w:szCs w:val="20"/>
              </w:rPr>
              <w:t>（</w:t>
            </w:r>
            <w:r>
              <w:rPr>
                <w:rFonts w:ascii="宋体" w:hint="eastAsia"/>
                <w:kern w:val="0"/>
                <w:sz w:val="18"/>
                <w:szCs w:val="20"/>
              </w:rPr>
              <w:t>%</w:t>
            </w:r>
            <w:r>
              <w:rPr>
                <w:rFonts w:ascii="宋体" w:hint="eastAsia"/>
                <w:kern w:val="0"/>
                <w:sz w:val="18"/>
                <w:szCs w:val="20"/>
              </w:rPr>
              <w:t>）</w:t>
            </w:r>
          </w:p>
        </w:tc>
        <w:tc>
          <w:tcPr>
            <w:tcW w:w="1463" w:type="dxa"/>
          </w:tcPr>
          <w:p w:rsidR="00510854" w:rsidRDefault="00BB6035">
            <w:pPr>
              <w:spacing w:line="240" w:lineRule="auto"/>
              <w:jc w:val="center"/>
              <w:rPr>
                <w:rFonts w:ascii="宋体"/>
                <w:kern w:val="0"/>
                <w:sz w:val="18"/>
                <w:szCs w:val="20"/>
              </w:rPr>
            </w:pPr>
            <w:r>
              <w:rPr>
                <w:rFonts w:ascii="宋体" w:hAnsi="宋体" w:cs="宋体" w:hint="eastAsia"/>
                <w:kern w:val="0"/>
                <w:sz w:val="18"/>
                <w:szCs w:val="20"/>
              </w:rPr>
              <w:t>－</w:t>
            </w:r>
          </w:p>
        </w:tc>
        <w:tc>
          <w:tcPr>
            <w:tcW w:w="1331" w:type="dxa"/>
          </w:tcPr>
          <w:p w:rsidR="00510854" w:rsidRDefault="00BB6035">
            <w:pPr>
              <w:spacing w:line="240" w:lineRule="auto"/>
              <w:jc w:val="center"/>
              <w:rPr>
                <w:rFonts w:ascii="宋体"/>
                <w:kern w:val="0"/>
                <w:sz w:val="18"/>
                <w:szCs w:val="20"/>
              </w:rPr>
            </w:pPr>
            <w:r>
              <w:rPr>
                <w:rFonts w:ascii="宋体" w:hint="eastAsia"/>
                <w:kern w:val="0"/>
                <w:sz w:val="18"/>
                <w:szCs w:val="20"/>
              </w:rPr>
              <w:t>35.0</w:t>
            </w:r>
          </w:p>
        </w:tc>
        <w:tc>
          <w:tcPr>
            <w:tcW w:w="1406" w:type="dxa"/>
          </w:tcPr>
          <w:p w:rsidR="00510854" w:rsidRDefault="00BB6035">
            <w:pPr>
              <w:spacing w:line="240" w:lineRule="auto"/>
              <w:jc w:val="center"/>
              <w:rPr>
                <w:rFonts w:ascii="宋体"/>
                <w:kern w:val="0"/>
                <w:sz w:val="18"/>
                <w:szCs w:val="20"/>
              </w:rPr>
            </w:pPr>
            <w:r>
              <w:rPr>
                <w:rFonts w:ascii="宋体" w:hint="eastAsia"/>
                <w:kern w:val="0"/>
                <w:sz w:val="18"/>
                <w:szCs w:val="20"/>
              </w:rPr>
              <w:t>20.0</w:t>
            </w:r>
          </w:p>
        </w:tc>
        <w:tc>
          <w:tcPr>
            <w:tcW w:w="2250" w:type="dxa"/>
            <w:vMerge/>
            <w:vAlign w:val="center"/>
          </w:tcPr>
          <w:p w:rsidR="00510854" w:rsidRDefault="00510854">
            <w:pPr>
              <w:spacing w:line="240" w:lineRule="auto"/>
              <w:jc w:val="center"/>
              <w:rPr>
                <w:rFonts w:ascii="宋体"/>
                <w:kern w:val="0"/>
                <w:sz w:val="18"/>
                <w:szCs w:val="20"/>
              </w:rPr>
            </w:pPr>
          </w:p>
        </w:tc>
      </w:tr>
      <w:tr w:rsidR="00510854">
        <w:tc>
          <w:tcPr>
            <w:tcW w:w="3119" w:type="dxa"/>
          </w:tcPr>
          <w:p w:rsidR="00510854" w:rsidRDefault="00BB6035">
            <w:pPr>
              <w:spacing w:line="240" w:lineRule="auto"/>
              <w:jc w:val="center"/>
              <w:rPr>
                <w:rFonts w:ascii="宋体"/>
                <w:kern w:val="0"/>
                <w:sz w:val="18"/>
                <w:szCs w:val="20"/>
              </w:rPr>
            </w:pPr>
            <w:r>
              <w:rPr>
                <w:rFonts w:ascii="宋体" w:hint="eastAsia"/>
                <w:kern w:val="0"/>
                <w:sz w:val="18"/>
                <w:szCs w:val="20"/>
              </w:rPr>
              <w:t>细度</w:t>
            </w:r>
            <w:r>
              <w:rPr>
                <w:rFonts w:ascii="宋体" w:hint="eastAsia"/>
                <w:kern w:val="0"/>
                <w:sz w:val="18"/>
                <w:szCs w:val="20"/>
              </w:rPr>
              <w:t>/</w:t>
            </w:r>
            <w:r>
              <w:rPr>
                <w:rFonts w:ascii="宋体" w:hint="eastAsia"/>
                <w:kern w:val="0"/>
                <w:sz w:val="18"/>
                <w:szCs w:val="20"/>
              </w:rPr>
              <w:t>（</w:t>
            </w:r>
            <w:r>
              <w:rPr>
                <w:rFonts w:ascii="宋体" w:hint="eastAsia"/>
                <w:kern w:val="0"/>
                <w:sz w:val="18"/>
                <w:szCs w:val="20"/>
              </w:rPr>
              <w:t>%</w:t>
            </w:r>
            <w:r>
              <w:rPr>
                <w:rFonts w:ascii="宋体" w:hint="eastAsia"/>
                <w:kern w:val="0"/>
                <w:sz w:val="18"/>
                <w:szCs w:val="20"/>
              </w:rPr>
              <w:t>）</w:t>
            </w:r>
          </w:p>
        </w:tc>
        <w:tc>
          <w:tcPr>
            <w:tcW w:w="1463" w:type="dxa"/>
          </w:tcPr>
          <w:p w:rsidR="00510854" w:rsidRDefault="00BB6035">
            <w:pPr>
              <w:spacing w:line="240" w:lineRule="auto"/>
              <w:jc w:val="center"/>
              <w:rPr>
                <w:rFonts w:ascii="宋体"/>
                <w:kern w:val="0"/>
                <w:sz w:val="18"/>
                <w:szCs w:val="18"/>
              </w:rPr>
            </w:pPr>
            <w:r>
              <w:rPr>
                <w:rFonts w:ascii="宋体" w:hAnsi="宋体" w:cs="宋体" w:hint="eastAsia"/>
                <w:kern w:val="0"/>
                <w:sz w:val="18"/>
                <w:szCs w:val="20"/>
              </w:rPr>
              <w:t>－</w:t>
            </w:r>
          </w:p>
        </w:tc>
        <w:tc>
          <w:tcPr>
            <w:tcW w:w="1331" w:type="dxa"/>
          </w:tcPr>
          <w:p w:rsidR="00510854" w:rsidRDefault="00BB6035">
            <w:pPr>
              <w:spacing w:line="240" w:lineRule="auto"/>
              <w:jc w:val="center"/>
              <w:rPr>
                <w:rFonts w:ascii="宋体"/>
                <w:kern w:val="0"/>
                <w:sz w:val="18"/>
                <w:szCs w:val="18"/>
              </w:rPr>
            </w:pPr>
            <w:r>
              <w:rPr>
                <w:rFonts w:ascii="宋体" w:hint="eastAsia"/>
                <w:kern w:val="0"/>
                <w:sz w:val="18"/>
                <w:szCs w:val="20"/>
              </w:rPr>
              <w:t>70</w:t>
            </w:r>
          </w:p>
        </w:tc>
        <w:tc>
          <w:tcPr>
            <w:tcW w:w="1406" w:type="dxa"/>
          </w:tcPr>
          <w:p w:rsidR="00510854" w:rsidRDefault="00BB6035">
            <w:pPr>
              <w:spacing w:line="240" w:lineRule="auto"/>
              <w:jc w:val="center"/>
              <w:rPr>
                <w:rFonts w:ascii="宋体"/>
                <w:kern w:val="0"/>
                <w:sz w:val="18"/>
                <w:szCs w:val="18"/>
              </w:rPr>
            </w:pPr>
            <w:r>
              <w:rPr>
                <w:rFonts w:ascii="宋体" w:hint="eastAsia"/>
                <w:kern w:val="0"/>
                <w:sz w:val="18"/>
                <w:szCs w:val="20"/>
              </w:rPr>
              <w:t>70</w:t>
            </w:r>
          </w:p>
        </w:tc>
        <w:tc>
          <w:tcPr>
            <w:tcW w:w="2250" w:type="dxa"/>
            <w:vMerge/>
            <w:vAlign w:val="center"/>
          </w:tcPr>
          <w:p w:rsidR="00510854" w:rsidRDefault="00510854">
            <w:pPr>
              <w:spacing w:line="240" w:lineRule="auto"/>
              <w:jc w:val="center"/>
              <w:rPr>
                <w:rFonts w:ascii="宋体"/>
                <w:kern w:val="0"/>
                <w:sz w:val="18"/>
                <w:szCs w:val="20"/>
              </w:rPr>
            </w:pPr>
          </w:p>
        </w:tc>
      </w:tr>
      <w:tr w:rsidR="00510854">
        <w:tc>
          <w:tcPr>
            <w:tcW w:w="3119" w:type="dxa"/>
          </w:tcPr>
          <w:p w:rsidR="00510854" w:rsidRDefault="00BB6035">
            <w:pPr>
              <w:spacing w:line="240" w:lineRule="auto"/>
              <w:jc w:val="center"/>
              <w:rPr>
                <w:rFonts w:ascii="宋体"/>
                <w:kern w:val="0"/>
                <w:sz w:val="18"/>
                <w:szCs w:val="20"/>
              </w:rPr>
            </w:pPr>
            <w:proofErr w:type="spellStart"/>
            <w:r>
              <w:rPr>
                <w:rFonts w:ascii="宋体" w:hint="eastAsia"/>
                <w:kern w:val="0"/>
                <w:sz w:val="18"/>
                <w:szCs w:val="20"/>
              </w:rPr>
              <w:t>Ph</w:t>
            </w:r>
            <w:proofErr w:type="spellEnd"/>
            <w:r>
              <w:rPr>
                <w:rFonts w:ascii="宋体" w:hint="eastAsia"/>
                <w:kern w:val="0"/>
                <w:sz w:val="18"/>
                <w:szCs w:val="20"/>
              </w:rPr>
              <w:t>值</w:t>
            </w:r>
          </w:p>
        </w:tc>
        <w:tc>
          <w:tcPr>
            <w:tcW w:w="1463" w:type="dxa"/>
          </w:tcPr>
          <w:p w:rsidR="00510854" w:rsidRDefault="00BB6035">
            <w:pPr>
              <w:spacing w:line="240" w:lineRule="auto"/>
              <w:jc w:val="center"/>
              <w:rPr>
                <w:rFonts w:ascii="宋体"/>
                <w:kern w:val="0"/>
                <w:sz w:val="18"/>
                <w:szCs w:val="20"/>
              </w:rPr>
            </w:pPr>
            <w:r>
              <w:rPr>
                <w:rFonts w:ascii="宋体" w:hint="eastAsia"/>
                <w:kern w:val="0"/>
                <w:sz w:val="18"/>
                <w:szCs w:val="18"/>
              </w:rPr>
              <w:t>5.0</w:t>
            </w:r>
            <w:r>
              <w:rPr>
                <w:rFonts w:ascii="Times New Roman" w:hint="eastAsia"/>
                <w:sz w:val="18"/>
                <w:szCs w:val="18"/>
              </w:rPr>
              <w:t>~</w:t>
            </w:r>
            <w:r>
              <w:rPr>
                <w:rFonts w:ascii="宋体" w:hint="eastAsia"/>
                <w:kern w:val="0"/>
                <w:sz w:val="18"/>
                <w:szCs w:val="18"/>
              </w:rPr>
              <w:t>8.5</w:t>
            </w:r>
          </w:p>
        </w:tc>
        <w:tc>
          <w:tcPr>
            <w:tcW w:w="1331" w:type="dxa"/>
          </w:tcPr>
          <w:p w:rsidR="00510854" w:rsidRDefault="00BB6035">
            <w:pPr>
              <w:spacing w:line="240" w:lineRule="auto"/>
              <w:jc w:val="center"/>
              <w:rPr>
                <w:rFonts w:ascii="宋体"/>
                <w:kern w:val="0"/>
                <w:sz w:val="18"/>
                <w:szCs w:val="20"/>
              </w:rPr>
            </w:pPr>
            <w:r>
              <w:rPr>
                <w:rFonts w:ascii="宋体" w:hint="eastAsia"/>
                <w:kern w:val="0"/>
                <w:sz w:val="18"/>
                <w:szCs w:val="18"/>
              </w:rPr>
              <w:t>5.</w:t>
            </w:r>
            <w:r>
              <w:rPr>
                <w:rFonts w:ascii="宋体" w:hint="eastAsia"/>
                <w:kern w:val="0"/>
                <w:sz w:val="18"/>
                <w:szCs w:val="18"/>
              </w:rPr>
              <w:t>5</w:t>
            </w:r>
            <w:r>
              <w:rPr>
                <w:rFonts w:ascii="Times New Roman" w:hint="eastAsia"/>
                <w:sz w:val="18"/>
                <w:szCs w:val="18"/>
              </w:rPr>
              <w:t>~</w:t>
            </w:r>
            <w:r>
              <w:rPr>
                <w:rFonts w:ascii="宋体" w:hint="eastAsia"/>
                <w:kern w:val="0"/>
                <w:sz w:val="18"/>
                <w:szCs w:val="18"/>
              </w:rPr>
              <w:t>8.5</w:t>
            </w:r>
          </w:p>
        </w:tc>
        <w:tc>
          <w:tcPr>
            <w:tcW w:w="1406" w:type="dxa"/>
          </w:tcPr>
          <w:p w:rsidR="00510854" w:rsidRDefault="00BB6035">
            <w:pPr>
              <w:spacing w:line="240" w:lineRule="auto"/>
              <w:jc w:val="center"/>
              <w:rPr>
                <w:rFonts w:ascii="宋体"/>
                <w:kern w:val="0"/>
                <w:sz w:val="18"/>
                <w:szCs w:val="20"/>
              </w:rPr>
            </w:pPr>
            <w:r>
              <w:rPr>
                <w:rFonts w:ascii="宋体" w:hint="eastAsia"/>
                <w:kern w:val="0"/>
                <w:sz w:val="18"/>
                <w:szCs w:val="18"/>
              </w:rPr>
              <w:t>5.</w:t>
            </w:r>
            <w:r>
              <w:rPr>
                <w:rFonts w:ascii="宋体" w:hint="eastAsia"/>
                <w:kern w:val="0"/>
                <w:sz w:val="18"/>
                <w:szCs w:val="18"/>
              </w:rPr>
              <w:t>5</w:t>
            </w:r>
            <w:r>
              <w:rPr>
                <w:rFonts w:ascii="Times New Roman" w:hint="eastAsia"/>
                <w:sz w:val="18"/>
                <w:szCs w:val="18"/>
              </w:rPr>
              <w:t>~</w:t>
            </w:r>
            <w:r>
              <w:rPr>
                <w:rFonts w:ascii="宋体" w:hint="eastAsia"/>
                <w:kern w:val="0"/>
                <w:sz w:val="18"/>
                <w:szCs w:val="18"/>
              </w:rPr>
              <w:t>8.5</w:t>
            </w:r>
          </w:p>
        </w:tc>
        <w:tc>
          <w:tcPr>
            <w:tcW w:w="2250" w:type="dxa"/>
            <w:vMerge/>
            <w:vAlign w:val="center"/>
          </w:tcPr>
          <w:p w:rsidR="00510854" w:rsidRDefault="00510854">
            <w:pPr>
              <w:spacing w:line="240" w:lineRule="auto"/>
              <w:jc w:val="center"/>
              <w:rPr>
                <w:rFonts w:ascii="宋体"/>
                <w:kern w:val="0"/>
                <w:sz w:val="18"/>
                <w:szCs w:val="18"/>
              </w:rPr>
            </w:pPr>
          </w:p>
        </w:tc>
      </w:tr>
      <w:tr w:rsidR="00510854">
        <w:tc>
          <w:tcPr>
            <w:tcW w:w="3119" w:type="dxa"/>
          </w:tcPr>
          <w:p w:rsidR="00510854" w:rsidRDefault="00BB6035">
            <w:pPr>
              <w:spacing w:line="240" w:lineRule="auto"/>
              <w:jc w:val="center"/>
              <w:rPr>
                <w:rFonts w:ascii="宋体"/>
                <w:kern w:val="0"/>
                <w:sz w:val="18"/>
                <w:szCs w:val="20"/>
              </w:rPr>
            </w:pPr>
            <w:r>
              <w:rPr>
                <w:rFonts w:ascii="宋体" w:hint="eastAsia"/>
                <w:kern w:val="0"/>
                <w:sz w:val="18"/>
                <w:szCs w:val="20"/>
              </w:rPr>
              <w:t>保质期</w:t>
            </w:r>
            <w:r>
              <w:rPr>
                <w:rFonts w:ascii="宋体" w:hint="eastAsia"/>
                <w:kern w:val="0"/>
                <w:sz w:val="18"/>
                <w:szCs w:val="20"/>
              </w:rPr>
              <w:t>/</w:t>
            </w:r>
            <w:r>
              <w:rPr>
                <w:rFonts w:ascii="宋体" w:hint="eastAsia"/>
                <w:kern w:val="0"/>
                <w:sz w:val="18"/>
                <w:szCs w:val="20"/>
              </w:rPr>
              <w:t>月≥</w:t>
            </w:r>
          </w:p>
        </w:tc>
        <w:tc>
          <w:tcPr>
            <w:tcW w:w="1463" w:type="dxa"/>
          </w:tcPr>
          <w:p w:rsidR="00510854" w:rsidRDefault="00BB6035">
            <w:pPr>
              <w:spacing w:line="240" w:lineRule="auto"/>
              <w:jc w:val="center"/>
              <w:rPr>
                <w:rFonts w:ascii="宋体"/>
                <w:kern w:val="0"/>
                <w:sz w:val="18"/>
                <w:szCs w:val="20"/>
              </w:rPr>
            </w:pPr>
            <w:r>
              <w:rPr>
                <w:rFonts w:ascii="宋体" w:hint="eastAsia"/>
                <w:kern w:val="0"/>
                <w:sz w:val="18"/>
                <w:szCs w:val="20"/>
              </w:rPr>
              <w:t>6</w:t>
            </w:r>
          </w:p>
        </w:tc>
        <w:tc>
          <w:tcPr>
            <w:tcW w:w="1331" w:type="dxa"/>
          </w:tcPr>
          <w:p w:rsidR="00510854" w:rsidRDefault="00BB6035">
            <w:pPr>
              <w:spacing w:line="240" w:lineRule="auto"/>
              <w:jc w:val="center"/>
              <w:rPr>
                <w:rFonts w:ascii="宋体"/>
                <w:kern w:val="0"/>
                <w:sz w:val="18"/>
                <w:szCs w:val="20"/>
              </w:rPr>
            </w:pPr>
            <w:r>
              <w:rPr>
                <w:rFonts w:ascii="宋体" w:hint="eastAsia"/>
                <w:kern w:val="0"/>
                <w:sz w:val="18"/>
                <w:szCs w:val="20"/>
              </w:rPr>
              <w:t>12</w:t>
            </w:r>
          </w:p>
        </w:tc>
        <w:tc>
          <w:tcPr>
            <w:tcW w:w="1406" w:type="dxa"/>
          </w:tcPr>
          <w:p w:rsidR="00510854" w:rsidRDefault="00BB6035">
            <w:pPr>
              <w:spacing w:line="240" w:lineRule="auto"/>
              <w:jc w:val="center"/>
              <w:rPr>
                <w:rFonts w:ascii="宋体"/>
                <w:kern w:val="0"/>
                <w:sz w:val="18"/>
                <w:szCs w:val="20"/>
              </w:rPr>
            </w:pPr>
            <w:r>
              <w:rPr>
                <w:rFonts w:ascii="宋体" w:hint="eastAsia"/>
                <w:kern w:val="0"/>
                <w:sz w:val="18"/>
                <w:szCs w:val="20"/>
              </w:rPr>
              <w:t>12</w:t>
            </w:r>
          </w:p>
        </w:tc>
        <w:tc>
          <w:tcPr>
            <w:tcW w:w="2250" w:type="dxa"/>
            <w:vMerge/>
            <w:vAlign w:val="center"/>
          </w:tcPr>
          <w:p w:rsidR="00510854" w:rsidRDefault="00510854">
            <w:pPr>
              <w:spacing w:line="240" w:lineRule="auto"/>
              <w:jc w:val="center"/>
              <w:rPr>
                <w:rFonts w:ascii="宋体"/>
                <w:kern w:val="0"/>
                <w:sz w:val="18"/>
                <w:szCs w:val="20"/>
              </w:rPr>
            </w:pPr>
          </w:p>
        </w:tc>
      </w:tr>
    </w:tbl>
    <w:p w:rsidR="00510854" w:rsidRDefault="00510854">
      <w:pPr>
        <w:pStyle w:val="afffff"/>
        <w:ind w:firstLineChars="0" w:firstLine="0"/>
      </w:pPr>
    </w:p>
    <w:p w:rsidR="00510854" w:rsidRDefault="00510854">
      <w:pPr>
        <w:pStyle w:val="afffff"/>
        <w:ind w:firstLine="420"/>
        <w:jc w:val="center"/>
      </w:pPr>
    </w:p>
    <w:p w:rsidR="00510854" w:rsidRDefault="00510854">
      <w:pPr>
        <w:pStyle w:val="affffffffff3"/>
        <w:numPr>
          <w:ilvl w:val="0"/>
          <w:numId w:val="0"/>
        </w:numPr>
        <w:sectPr w:rsidR="00510854">
          <w:headerReference w:type="even" r:id="rId33"/>
          <w:headerReference w:type="default" r:id="rId34"/>
          <w:footerReference w:type="even" r:id="rId35"/>
          <w:footerReference w:type="default" r:id="rId36"/>
          <w:pgSz w:w="11906" w:h="16838"/>
          <w:pgMar w:top="1928" w:right="1134" w:bottom="1134" w:left="1134" w:header="1418" w:footer="1134" w:gutter="284"/>
          <w:cols w:space="425"/>
          <w:formProt w:val="0"/>
          <w:docGrid w:type="lines" w:linePitch="312"/>
        </w:sectPr>
      </w:pPr>
    </w:p>
    <w:p w:rsidR="00510854" w:rsidRDefault="00510854">
      <w:pPr>
        <w:pStyle w:val="af8"/>
        <w:rPr>
          <w:vanish w:val="0"/>
        </w:rPr>
      </w:pPr>
    </w:p>
    <w:p w:rsidR="00510854" w:rsidRDefault="00510854">
      <w:pPr>
        <w:pStyle w:val="afe"/>
        <w:rPr>
          <w:vanish w:val="0"/>
        </w:rPr>
      </w:pPr>
    </w:p>
    <w:p w:rsidR="00510854" w:rsidRDefault="00BB6035">
      <w:pPr>
        <w:pStyle w:val="aff3"/>
        <w:spacing w:after="156"/>
      </w:pPr>
      <w:r>
        <w:br/>
      </w:r>
      <w:bookmarkStart w:id="224" w:name="_Toc152964630"/>
      <w:bookmarkStart w:id="225" w:name="_Toc152853402"/>
      <w:bookmarkStart w:id="226" w:name="_Toc152875559"/>
      <w:r>
        <w:rPr>
          <w:rFonts w:hint="eastAsia"/>
        </w:rPr>
        <w:t>（规范性）</w:t>
      </w:r>
      <w:r>
        <w:br/>
      </w:r>
      <w:r>
        <w:rPr>
          <w:rFonts w:hint="eastAsia"/>
        </w:rPr>
        <w:t>质量要求</w:t>
      </w:r>
      <w:bookmarkEnd w:id="224"/>
      <w:bookmarkEnd w:id="225"/>
      <w:bookmarkEnd w:id="226"/>
    </w:p>
    <w:p w:rsidR="00510854" w:rsidRDefault="00BB6035">
      <w:pPr>
        <w:pStyle w:val="aff4"/>
        <w:spacing w:before="156" w:after="156"/>
        <w:rPr>
          <w:rFonts w:hAnsi="黑体" w:cs="黑体"/>
          <w:bCs/>
        </w:rPr>
      </w:pPr>
      <w:bookmarkStart w:id="227" w:name="_Toc152853403"/>
      <w:bookmarkStart w:id="228" w:name="_Toc152964631"/>
      <w:bookmarkStart w:id="229" w:name="_Toc152875560"/>
      <w:r>
        <w:rPr>
          <w:rFonts w:hAnsi="黑体" w:cs="黑体" w:hint="eastAsia"/>
          <w:bCs/>
        </w:rPr>
        <w:t>取样</w:t>
      </w:r>
      <w:bookmarkEnd w:id="227"/>
      <w:bookmarkEnd w:id="228"/>
      <w:bookmarkEnd w:id="229"/>
    </w:p>
    <w:p w:rsidR="00510854" w:rsidRDefault="00BB6035">
      <w:pPr>
        <w:pStyle w:val="aff5"/>
        <w:spacing w:before="156" w:after="156"/>
        <w:rPr>
          <w:rFonts w:hAnsi="宋体" w:cs="黑体"/>
        </w:rPr>
      </w:pPr>
      <w:bookmarkStart w:id="230" w:name="_Toc152964632"/>
      <w:bookmarkStart w:id="231" w:name="_Toc152853404"/>
      <w:bookmarkStart w:id="232" w:name="_Toc152875561"/>
      <w:r>
        <w:rPr>
          <w:rFonts w:hAnsi="宋体" w:cs="黑体" w:hint="eastAsia"/>
        </w:rPr>
        <w:t>高温好氧发酵</w:t>
      </w:r>
      <w:bookmarkEnd w:id="230"/>
      <w:bookmarkEnd w:id="231"/>
      <w:bookmarkEnd w:id="232"/>
    </w:p>
    <w:p w:rsidR="00510854" w:rsidRDefault="00BB6035">
      <w:pPr>
        <w:pStyle w:val="afffff"/>
        <w:ind w:firstLine="420"/>
        <w:rPr>
          <w:rFonts w:hAnsi="宋体"/>
        </w:rPr>
      </w:pPr>
      <w:r>
        <w:rPr>
          <w:rFonts w:hAnsi="宋体" w:cs="黑体" w:hint="eastAsia"/>
        </w:rPr>
        <w:t>发酵</w:t>
      </w:r>
      <w:r>
        <w:rPr>
          <w:rFonts w:hAnsi="宋体" w:cs="黑体" w:hint="eastAsia"/>
        </w:rPr>
        <w:t>30</w:t>
      </w:r>
      <w:r>
        <w:rPr>
          <w:rFonts w:ascii="Times New Roman" w:hAnsi="Calibri" w:hint="eastAsia"/>
          <w:kern w:val="2"/>
          <w:sz w:val="24"/>
          <w:szCs w:val="24"/>
        </w:rPr>
        <w:t>~</w:t>
      </w:r>
      <w:r>
        <w:rPr>
          <w:rFonts w:hAnsi="宋体" w:cs="黑体" w:hint="eastAsia"/>
        </w:rPr>
        <w:t>100</w:t>
      </w:r>
      <w:r>
        <w:rPr>
          <w:rFonts w:hAnsi="宋体" w:cs="黑体" w:hint="eastAsia"/>
        </w:rPr>
        <w:t>天后，从发酵堆中均匀取</w:t>
      </w:r>
      <w:r>
        <w:rPr>
          <w:rFonts w:hAnsi="宋体" w:cs="黑体" w:hint="eastAsia"/>
        </w:rPr>
        <w:t>5</w:t>
      </w:r>
      <w:r>
        <w:rPr>
          <w:rFonts w:hAnsi="宋体" w:cs="黑体" w:hint="eastAsia"/>
        </w:rPr>
        <w:t>个点进行检测，</w:t>
      </w:r>
      <w:proofErr w:type="gramStart"/>
      <w:r>
        <w:rPr>
          <w:rFonts w:hAnsi="宋体" w:cs="黑体" w:hint="eastAsia"/>
        </w:rPr>
        <w:t>当相关</w:t>
      </w:r>
      <w:proofErr w:type="gramEnd"/>
      <w:r>
        <w:rPr>
          <w:rFonts w:hAnsi="宋体" w:cs="黑体" w:hint="eastAsia"/>
        </w:rPr>
        <w:t>指标达到附录表</w:t>
      </w:r>
      <w:r>
        <w:rPr>
          <w:rFonts w:hAnsi="宋体" w:cs="黑体" w:hint="eastAsia"/>
        </w:rPr>
        <w:t>E</w:t>
      </w:r>
      <w:r>
        <w:rPr>
          <w:rFonts w:hAnsi="宋体" w:cs="黑体" w:hint="eastAsia"/>
        </w:rPr>
        <w:t>中的技术指标时，停止处理。</w:t>
      </w:r>
    </w:p>
    <w:p w:rsidR="00510854" w:rsidRDefault="00BB6035">
      <w:pPr>
        <w:pStyle w:val="aff5"/>
        <w:spacing w:before="156" w:after="156"/>
      </w:pPr>
      <w:bookmarkStart w:id="233" w:name="_Toc152875562"/>
      <w:bookmarkStart w:id="234" w:name="_Toc152964633"/>
      <w:bookmarkStart w:id="235" w:name="_Toc152853405"/>
      <w:r>
        <w:rPr>
          <w:rFonts w:hint="eastAsia"/>
        </w:rPr>
        <w:t>有机覆盖物</w:t>
      </w:r>
      <w:bookmarkEnd w:id="233"/>
      <w:bookmarkEnd w:id="234"/>
      <w:bookmarkEnd w:id="235"/>
    </w:p>
    <w:p w:rsidR="00510854" w:rsidRDefault="00BB6035">
      <w:pPr>
        <w:pStyle w:val="afffff"/>
        <w:ind w:firstLine="420"/>
        <w:rPr>
          <w:rFonts w:hAnsi="宋体"/>
        </w:rPr>
      </w:pPr>
      <w:r>
        <w:rPr>
          <w:rFonts w:hAnsi="宋体" w:cs="黑体" w:hint="eastAsia"/>
        </w:rPr>
        <w:t>从制作好的有机覆盖物中随机取</w:t>
      </w:r>
      <w:r>
        <w:rPr>
          <w:rFonts w:hAnsi="宋体" w:cs="黑体" w:hint="eastAsia"/>
        </w:rPr>
        <w:t>10</w:t>
      </w:r>
      <w:r>
        <w:rPr>
          <w:rFonts w:hAnsi="宋体" w:cs="黑体" w:hint="eastAsia"/>
        </w:rPr>
        <w:t>个样品进行检测。</w:t>
      </w:r>
    </w:p>
    <w:p w:rsidR="00510854" w:rsidRDefault="00BB6035">
      <w:pPr>
        <w:pStyle w:val="aff4"/>
        <w:spacing w:before="156" w:after="156"/>
      </w:pPr>
      <w:bookmarkStart w:id="236" w:name="_Toc152853406"/>
      <w:bookmarkStart w:id="237" w:name="_Toc152964634"/>
      <w:bookmarkStart w:id="238" w:name="_Toc152875563"/>
      <w:r>
        <w:rPr>
          <w:rFonts w:hint="eastAsia"/>
        </w:rPr>
        <w:t>检测指标和方法</w:t>
      </w:r>
      <w:bookmarkEnd w:id="236"/>
      <w:bookmarkEnd w:id="237"/>
      <w:bookmarkEnd w:id="238"/>
    </w:p>
    <w:p w:rsidR="00510854" w:rsidRDefault="00BB6035">
      <w:pPr>
        <w:pStyle w:val="aff5"/>
        <w:spacing w:before="156" w:after="156"/>
      </w:pPr>
      <w:bookmarkStart w:id="239" w:name="_Toc152964635"/>
      <w:bookmarkStart w:id="240" w:name="_Toc152853407"/>
      <w:bookmarkStart w:id="241" w:name="_Toc152875564"/>
      <w:r>
        <w:rPr>
          <w:rFonts w:hint="eastAsia"/>
        </w:rPr>
        <w:t>技术指标</w:t>
      </w:r>
      <w:bookmarkEnd w:id="239"/>
      <w:bookmarkEnd w:id="240"/>
      <w:bookmarkEnd w:id="241"/>
    </w:p>
    <w:p w:rsidR="00510854" w:rsidRDefault="00BB6035">
      <w:pPr>
        <w:pStyle w:val="afffffffffff4"/>
        <w:rPr>
          <w:rFonts w:hAnsi="宋体" w:cs="黑体"/>
        </w:rPr>
      </w:pPr>
      <w:r>
        <w:rPr>
          <w:rFonts w:hAnsi="宋体" w:cs="黑体" w:hint="eastAsia"/>
        </w:rPr>
        <w:t>检测指标和方法见表</w:t>
      </w:r>
      <w:r>
        <w:rPr>
          <w:rFonts w:hAnsi="宋体" w:cs="黑体" w:hint="eastAsia"/>
        </w:rPr>
        <w:t>C.1</w:t>
      </w:r>
    </w:p>
    <w:p w:rsidR="00510854" w:rsidRDefault="00BB6035">
      <w:pPr>
        <w:pStyle w:val="aff"/>
        <w:spacing w:before="156" w:after="156"/>
      </w:pPr>
      <w:r>
        <w:rPr>
          <w:rFonts w:hint="eastAsia"/>
        </w:rPr>
        <w:t>栽培基质和有机覆盖物的检测指标和方法</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20"/>
        <w:gridCol w:w="2374"/>
        <w:gridCol w:w="2126"/>
        <w:gridCol w:w="3648"/>
      </w:tblGrid>
      <w:tr w:rsidR="00510854">
        <w:tc>
          <w:tcPr>
            <w:tcW w:w="1420" w:type="dxa"/>
            <w:vMerge w:val="restart"/>
            <w:shd w:val="clear" w:color="auto" w:fill="auto"/>
            <w:vAlign w:val="center"/>
          </w:tcPr>
          <w:p w:rsidR="00510854" w:rsidRDefault="00BB6035">
            <w:pPr>
              <w:spacing w:line="240" w:lineRule="auto"/>
              <w:jc w:val="center"/>
              <w:rPr>
                <w:rFonts w:ascii="宋体" w:hAnsi="宋体"/>
                <w:kern w:val="0"/>
                <w:sz w:val="18"/>
                <w:szCs w:val="18"/>
              </w:rPr>
            </w:pPr>
            <w:r>
              <w:rPr>
                <w:rFonts w:ascii="宋体" w:hAnsi="宋体"/>
                <w:bCs/>
                <w:kern w:val="0"/>
                <w:sz w:val="18"/>
                <w:szCs w:val="18"/>
              </w:rPr>
              <w:t>项目</w:t>
            </w:r>
          </w:p>
        </w:tc>
        <w:tc>
          <w:tcPr>
            <w:tcW w:w="4500" w:type="dxa"/>
            <w:gridSpan w:val="2"/>
            <w:shd w:val="clear" w:color="auto" w:fill="auto"/>
          </w:tcPr>
          <w:p w:rsidR="00510854" w:rsidRDefault="00BB6035">
            <w:pPr>
              <w:spacing w:line="240" w:lineRule="auto"/>
              <w:jc w:val="center"/>
              <w:rPr>
                <w:rFonts w:ascii="宋体" w:hAnsi="宋体"/>
                <w:bCs/>
                <w:kern w:val="0"/>
                <w:sz w:val="18"/>
                <w:szCs w:val="18"/>
              </w:rPr>
            </w:pPr>
            <w:r>
              <w:rPr>
                <w:rFonts w:ascii="宋体" w:hAnsi="宋体"/>
                <w:bCs/>
                <w:kern w:val="0"/>
                <w:sz w:val="18"/>
                <w:szCs w:val="18"/>
              </w:rPr>
              <w:t>检测指标</w:t>
            </w:r>
          </w:p>
        </w:tc>
        <w:tc>
          <w:tcPr>
            <w:tcW w:w="3648" w:type="dxa"/>
            <w:vMerge w:val="restart"/>
            <w:shd w:val="clear" w:color="auto" w:fill="auto"/>
            <w:vAlign w:val="center"/>
          </w:tcPr>
          <w:p w:rsidR="00510854" w:rsidRDefault="00BB6035">
            <w:pPr>
              <w:spacing w:line="240" w:lineRule="auto"/>
              <w:jc w:val="center"/>
              <w:rPr>
                <w:rFonts w:ascii="宋体" w:hAnsi="宋体"/>
                <w:bCs/>
                <w:kern w:val="0"/>
                <w:sz w:val="18"/>
                <w:szCs w:val="18"/>
              </w:rPr>
            </w:pPr>
            <w:r>
              <w:rPr>
                <w:rFonts w:ascii="宋体" w:hAnsi="宋体"/>
                <w:bCs/>
                <w:kern w:val="0"/>
                <w:sz w:val="18"/>
                <w:szCs w:val="18"/>
              </w:rPr>
              <w:t>检测方法</w:t>
            </w:r>
          </w:p>
        </w:tc>
      </w:tr>
      <w:tr w:rsidR="00510854">
        <w:trPr>
          <w:trHeight w:val="218"/>
        </w:trPr>
        <w:tc>
          <w:tcPr>
            <w:tcW w:w="1420" w:type="dxa"/>
            <w:vMerge/>
            <w:shd w:val="clear" w:color="auto" w:fill="auto"/>
            <w:vAlign w:val="center"/>
          </w:tcPr>
          <w:p w:rsidR="00510854" w:rsidRDefault="00510854">
            <w:pPr>
              <w:spacing w:line="240" w:lineRule="auto"/>
              <w:jc w:val="center"/>
              <w:rPr>
                <w:rFonts w:ascii="宋体" w:hAnsi="宋体"/>
                <w:kern w:val="0"/>
                <w:sz w:val="18"/>
                <w:szCs w:val="18"/>
              </w:rPr>
            </w:pPr>
          </w:p>
        </w:tc>
        <w:tc>
          <w:tcPr>
            <w:tcW w:w="4500" w:type="dxa"/>
            <w:gridSpan w:val="2"/>
            <w:shd w:val="clear" w:color="auto" w:fill="auto"/>
          </w:tcPr>
          <w:p w:rsidR="00510854" w:rsidRDefault="00BB6035">
            <w:pPr>
              <w:spacing w:line="240" w:lineRule="auto"/>
              <w:jc w:val="center"/>
              <w:rPr>
                <w:rFonts w:ascii="宋体" w:hAnsi="宋体"/>
                <w:kern w:val="0"/>
                <w:sz w:val="18"/>
                <w:szCs w:val="18"/>
              </w:rPr>
            </w:pPr>
            <w:r>
              <w:rPr>
                <w:rFonts w:ascii="宋体" w:hAnsi="宋体"/>
                <w:bCs/>
                <w:kern w:val="0"/>
                <w:sz w:val="18"/>
                <w:szCs w:val="18"/>
              </w:rPr>
              <w:t>用途</w:t>
            </w:r>
          </w:p>
        </w:tc>
        <w:tc>
          <w:tcPr>
            <w:tcW w:w="3648" w:type="dxa"/>
            <w:vMerge/>
            <w:shd w:val="clear" w:color="auto" w:fill="auto"/>
            <w:vAlign w:val="center"/>
          </w:tcPr>
          <w:p w:rsidR="00510854" w:rsidRDefault="00510854">
            <w:pPr>
              <w:spacing w:line="240" w:lineRule="auto"/>
              <w:jc w:val="center"/>
              <w:rPr>
                <w:rFonts w:ascii="宋体" w:hAnsi="宋体"/>
                <w:bCs/>
                <w:kern w:val="0"/>
                <w:sz w:val="18"/>
                <w:szCs w:val="18"/>
              </w:rPr>
            </w:pPr>
          </w:p>
        </w:tc>
      </w:tr>
      <w:tr w:rsidR="00510854">
        <w:trPr>
          <w:trHeight w:val="286"/>
        </w:trPr>
        <w:tc>
          <w:tcPr>
            <w:tcW w:w="1420" w:type="dxa"/>
            <w:vMerge/>
            <w:shd w:val="clear" w:color="auto" w:fill="auto"/>
          </w:tcPr>
          <w:p w:rsidR="00510854" w:rsidRDefault="00510854">
            <w:pPr>
              <w:spacing w:line="240" w:lineRule="auto"/>
              <w:jc w:val="center"/>
              <w:rPr>
                <w:rFonts w:ascii="宋体" w:hAnsi="宋体"/>
                <w:kern w:val="0"/>
                <w:sz w:val="18"/>
                <w:szCs w:val="18"/>
              </w:rPr>
            </w:pPr>
          </w:p>
        </w:tc>
        <w:tc>
          <w:tcPr>
            <w:tcW w:w="2374" w:type="dxa"/>
            <w:shd w:val="clear" w:color="auto" w:fill="auto"/>
          </w:tcPr>
          <w:p w:rsidR="00510854" w:rsidRDefault="00BB6035">
            <w:pPr>
              <w:spacing w:line="240" w:lineRule="auto"/>
              <w:jc w:val="center"/>
              <w:rPr>
                <w:rFonts w:ascii="宋体" w:hAnsi="宋体"/>
                <w:bCs/>
                <w:kern w:val="0"/>
                <w:sz w:val="18"/>
                <w:szCs w:val="18"/>
              </w:rPr>
            </w:pPr>
            <w:r>
              <w:rPr>
                <w:rFonts w:ascii="宋体" w:hAnsi="宋体"/>
                <w:bCs/>
                <w:kern w:val="0"/>
                <w:sz w:val="18"/>
                <w:szCs w:val="18"/>
              </w:rPr>
              <w:t>栽培基质</w:t>
            </w:r>
          </w:p>
        </w:tc>
        <w:tc>
          <w:tcPr>
            <w:tcW w:w="2126" w:type="dxa"/>
            <w:shd w:val="clear" w:color="auto" w:fill="auto"/>
          </w:tcPr>
          <w:p w:rsidR="00510854" w:rsidRDefault="00BB6035">
            <w:pPr>
              <w:spacing w:line="240" w:lineRule="auto"/>
              <w:jc w:val="center"/>
              <w:rPr>
                <w:rFonts w:ascii="宋体" w:hAnsi="宋体"/>
                <w:bCs/>
                <w:kern w:val="0"/>
                <w:sz w:val="18"/>
                <w:szCs w:val="18"/>
              </w:rPr>
            </w:pPr>
            <w:r>
              <w:rPr>
                <w:rFonts w:ascii="宋体" w:hAnsi="宋体"/>
                <w:bCs/>
                <w:kern w:val="0"/>
                <w:sz w:val="18"/>
                <w:szCs w:val="18"/>
              </w:rPr>
              <w:t>有机覆盖物</w:t>
            </w:r>
          </w:p>
        </w:tc>
        <w:tc>
          <w:tcPr>
            <w:tcW w:w="3648" w:type="dxa"/>
            <w:vMerge/>
            <w:shd w:val="clear" w:color="auto" w:fill="auto"/>
            <w:vAlign w:val="center"/>
          </w:tcPr>
          <w:p w:rsidR="00510854" w:rsidRDefault="00510854">
            <w:pPr>
              <w:spacing w:line="240" w:lineRule="auto"/>
              <w:jc w:val="center"/>
              <w:rPr>
                <w:rFonts w:ascii="宋体" w:hAnsi="宋体"/>
                <w:bCs/>
                <w:kern w:val="0"/>
                <w:sz w:val="18"/>
                <w:szCs w:val="18"/>
              </w:rPr>
            </w:pPr>
          </w:p>
        </w:tc>
      </w:tr>
      <w:tr w:rsidR="00510854">
        <w:tc>
          <w:tcPr>
            <w:tcW w:w="1420"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有机质（以干基计）</w:t>
            </w:r>
            <w:r>
              <w:rPr>
                <w:rFonts w:ascii="宋体" w:hAnsi="宋体"/>
                <w:sz w:val="18"/>
                <w:szCs w:val="18"/>
              </w:rPr>
              <w:t>/%</w:t>
            </w:r>
          </w:p>
        </w:tc>
        <w:tc>
          <w:tcPr>
            <w:tcW w:w="2374"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≥50</w:t>
            </w:r>
          </w:p>
        </w:tc>
        <w:tc>
          <w:tcPr>
            <w:tcW w:w="2126"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w:t>
            </w:r>
          </w:p>
        </w:tc>
        <w:tc>
          <w:tcPr>
            <w:tcW w:w="3648" w:type="dxa"/>
            <w:shd w:val="clear" w:color="auto" w:fill="auto"/>
            <w:vAlign w:val="center"/>
          </w:tcPr>
          <w:p w:rsidR="00510854" w:rsidRDefault="00BB6035">
            <w:pPr>
              <w:spacing w:line="240" w:lineRule="auto"/>
              <w:rPr>
                <w:rFonts w:ascii="宋体" w:hAnsi="宋体"/>
                <w:kern w:val="0"/>
                <w:sz w:val="18"/>
                <w:szCs w:val="18"/>
              </w:rPr>
            </w:pPr>
            <w:r>
              <w:rPr>
                <w:rFonts w:ascii="宋体" w:hAnsi="宋体"/>
                <w:kern w:val="0"/>
                <w:sz w:val="18"/>
                <w:szCs w:val="18"/>
              </w:rPr>
              <w:t>按照</w:t>
            </w:r>
            <w:r>
              <w:rPr>
                <w:rFonts w:ascii="宋体" w:hAnsi="宋体"/>
                <w:kern w:val="0"/>
                <w:sz w:val="18"/>
                <w:szCs w:val="18"/>
              </w:rPr>
              <w:t xml:space="preserve"> NY525-2021</w:t>
            </w:r>
            <w:r>
              <w:rPr>
                <w:rFonts w:ascii="宋体" w:hAnsi="宋体"/>
                <w:kern w:val="0"/>
                <w:sz w:val="18"/>
                <w:szCs w:val="18"/>
              </w:rPr>
              <w:t>中</w:t>
            </w:r>
            <w:r>
              <w:rPr>
                <w:rFonts w:ascii="宋体" w:hAnsi="宋体"/>
                <w:kern w:val="0"/>
                <w:sz w:val="18"/>
                <w:szCs w:val="18"/>
              </w:rPr>
              <w:t>5.2-5.3</w:t>
            </w:r>
            <w:r>
              <w:rPr>
                <w:rFonts w:ascii="宋体" w:hAnsi="宋体"/>
                <w:kern w:val="0"/>
                <w:sz w:val="18"/>
                <w:szCs w:val="18"/>
              </w:rPr>
              <w:t>规定测定</w:t>
            </w:r>
          </w:p>
        </w:tc>
      </w:tr>
      <w:tr w:rsidR="00510854">
        <w:tc>
          <w:tcPr>
            <w:tcW w:w="1420"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水分</w:t>
            </w:r>
            <w:r>
              <w:rPr>
                <w:rFonts w:ascii="宋体" w:hAnsi="宋体"/>
                <w:kern w:val="0"/>
                <w:sz w:val="18"/>
                <w:szCs w:val="18"/>
              </w:rPr>
              <w:t>/%</w:t>
            </w:r>
          </w:p>
        </w:tc>
        <w:tc>
          <w:tcPr>
            <w:tcW w:w="2374"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≤40</w:t>
            </w:r>
          </w:p>
        </w:tc>
        <w:tc>
          <w:tcPr>
            <w:tcW w:w="2126"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≤40</w:t>
            </w:r>
          </w:p>
        </w:tc>
        <w:tc>
          <w:tcPr>
            <w:tcW w:w="3648" w:type="dxa"/>
            <w:shd w:val="clear" w:color="auto" w:fill="auto"/>
          </w:tcPr>
          <w:p w:rsidR="00510854" w:rsidRDefault="00BB6035">
            <w:pPr>
              <w:spacing w:line="240" w:lineRule="auto"/>
              <w:rPr>
                <w:rFonts w:ascii="宋体" w:hAnsi="宋体"/>
                <w:kern w:val="0"/>
                <w:sz w:val="18"/>
                <w:szCs w:val="18"/>
              </w:rPr>
            </w:pPr>
            <w:r>
              <w:rPr>
                <w:rFonts w:ascii="宋体" w:hAnsi="宋体"/>
                <w:sz w:val="18"/>
                <w:szCs w:val="18"/>
              </w:rPr>
              <w:t>按照</w:t>
            </w:r>
            <w:r>
              <w:rPr>
                <w:rFonts w:ascii="宋体" w:hAnsi="宋体"/>
                <w:sz w:val="18"/>
                <w:szCs w:val="18"/>
              </w:rPr>
              <w:t>LY/T 2700-2016</w:t>
            </w:r>
            <w:r>
              <w:rPr>
                <w:rFonts w:ascii="宋体" w:hAnsi="宋体"/>
                <w:sz w:val="18"/>
                <w:szCs w:val="18"/>
              </w:rPr>
              <w:t>中</w:t>
            </w:r>
            <w:r>
              <w:rPr>
                <w:rFonts w:ascii="宋体" w:hAnsi="宋体"/>
                <w:sz w:val="18"/>
                <w:szCs w:val="18"/>
              </w:rPr>
              <w:t>7.2</w:t>
            </w:r>
            <w:r>
              <w:rPr>
                <w:rFonts w:ascii="宋体" w:hAnsi="宋体"/>
                <w:sz w:val="18"/>
                <w:szCs w:val="18"/>
              </w:rPr>
              <w:t>的方法测定</w:t>
            </w:r>
          </w:p>
        </w:tc>
      </w:tr>
      <w:tr w:rsidR="00510854">
        <w:tc>
          <w:tcPr>
            <w:tcW w:w="1420"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pH</w:t>
            </w:r>
          </w:p>
        </w:tc>
        <w:tc>
          <w:tcPr>
            <w:tcW w:w="2374"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5</w:t>
            </w:r>
            <w:r>
              <w:rPr>
                <w:rFonts w:ascii="Times New Roman" w:hint="eastAsia"/>
                <w:sz w:val="18"/>
                <w:szCs w:val="18"/>
              </w:rPr>
              <w:t>~</w:t>
            </w:r>
            <w:r>
              <w:rPr>
                <w:rFonts w:ascii="宋体" w:hAnsi="宋体"/>
                <w:kern w:val="0"/>
                <w:sz w:val="18"/>
                <w:szCs w:val="18"/>
              </w:rPr>
              <w:t>8.0</w:t>
            </w:r>
          </w:p>
        </w:tc>
        <w:tc>
          <w:tcPr>
            <w:tcW w:w="2126"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w:t>
            </w:r>
          </w:p>
        </w:tc>
        <w:tc>
          <w:tcPr>
            <w:tcW w:w="3648" w:type="dxa"/>
            <w:shd w:val="clear" w:color="auto" w:fill="auto"/>
          </w:tcPr>
          <w:p w:rsidR="00510854" w:rsidRDefault="00BB6035">
            <w:pPr>
              <w:spacing w:line="240" w:lineRule="auto"/>
              <w:rPr>
                <w:rFonts w:ascii="宋体" w:hAnsi="宋体"/>
                <w:kern w:val="0"/>
                <w:sz w:val="18"/>
                <w:szCs w:val="18"/>
              </w:rPr>
            </w:pPr>
            <w:r>
              <w:rPr>
                <w:rFonts w:ascii="宋体" w:hAnsi="宋体"/>
                <w:sz w:val="18"/>
                <w:szCs w:val="18"/>
              </w:rPr>
              <w:t>按照</w:t>
            </w:r>
            <w:r>
              <w:rPr>
                <w:rFonts w:ascii="宋体" w:hAnsi="宋体"/>
                <w:sz w:val="18"/>
                <w:szCs w:val="18"/>
              </w:rPr>
              <w:t>NY/T 1377-2007</w:t>
            </w:r>
            <w:r>
              <w:rPr>
                <w:rFonts w:ascii="宋体" w:hAnsi="宋体"/>
                <w:sz w:val="18"/>
                <w:szCs w:val="18"/>
              </w:rPr>
              <w:t>中的方法测定</w:t>
            </w:r>
          </w:p>
        </w:tc>
      </w:tr>
      <w:tr w:rsidR="00510854">
        <w:tc>
          <w:tcPr>
            <w:tcW w:w="1420"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粒径（质量分数）</w:t>
            </w:r>
            <w:r>
              <w:rPr>
                <w:rFonts w:ascii="宋体" w:hAnsi="宋体"/>
                <w:kern w:val="0"/>
                <w:sz w:val="18"/>
                <w:szCs w:val="18"/>
              </w:rPr>
              <w:t>/%</w:t>
            </w:r>
          </w:p>
        </w:tc>
        <w:tc>
          <w:tcPr>
            <w:tcW w:w="2374"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≥90(≤15mm)</w:t>
            </w:r>
          </w:p>
        </w:tc>
        <w:tc>
          <w:tcPr>
            <w:tcW w:w="2126"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3</w:t>
            </w:r>
            <w:r>
              <w:rPr>
                <w:rFonts w:ascii="Times New Roman" w:hint="eastAsia"/>
                <w:sz w:val="18"/>
                <w:szCs w:val="18"/>
              </w:rPr>
              <w:t>~</w:t>
            </w:r>
            <w:r>
              <w:rPr>
                <w:rFonts w:ascii="宋体" w:hAnsi="宋体"/>
                <w:kern w:val="0"/>
                <w:sz w:val="18"/>
                <w:szCs w:val="18"/>
              </w:rPr>
              <w:t>10</w:t>
            </w:r>
            <w:r>
              <w:rPr>
                <w:rFonts w:ascii="宋体" w:hAnsi="宋体"/>
                <w:kern w:val="0"/>
                <w:sz w:val="18"/>
                <w:szCs w:val="18"/>
              </w:rPr>
              <w:t>（</w:t>
            </w:r>
            <w:r>
              <w:rPr>
                <w:rFonts w:ascii="宋体" w:hAnsi="宋体"/>
                <w:kern w:val="0"/>
                <w:sz w:val="18"/>
                <w:szCs w:val="18"/>
              </w:rPr>
              <w:t>cm</w:t>
            </w:r>
            <w:r>
              <w:rPr>
                <w:rFonts w:ascii="宋体" w:hAnsi="宋体"/>
                <w:kern w:val="0"/>
                <w:sz w:val="18"/>
                <w:szCs w:val="18"/>
              </w:rPr>
              <w:t>）</w:t>
            </w:r>
          </w:p>
        </w:tc>
        <w:tc>
          <w:tcPr>
            <w:tcW w:w="3648" w:type="dxa"/>
            <w:shd w:val="clear" w:color="auto" w:fill="auto"/>
          </w:tcPr>
          <w:p w:rsidR="00510854" w:rsidRDefault="00BB6035">
            <w:pPr>
              <w:spacing w:line="240" w:lineRule="auto"/>
              <w:rPr>
                <w:rFonts w:ascii="宋体" w:hAnsi="宋体"/>
                <w:kern w:val="0"/>
                <w:sz w:val="18"/>
                <w:szCs w:val="18"/>
              </w:rPr>
            </w:pPr>
            <w:r>
              <w:rPr>
                <w:rFonts w:ascii="宋体" w:hAnsi="宋体"/>
                <w:kern w:val="0"/>
                <w:sz w:val="18"/>
                <w:szCs w:val="18"/>
              </w:rPr>
              <w:t>按照</w:t>
            </w:r>
            <w:r>
              <w:rPr>
                <w:rFonts w:ascii="宋体" w:hAnsi="宋体"/>
                <w:sz w:val="18"/>
                <w:szCs w:val="18"/>
              </w:rPr>
              <w:t xml:space="preserve">LY/T 1970-2011 </w:t>
            </w:r>
            <w:r>
              <w:rPr>
                <w:rFonts w:ascii="宋体" w:hAnsi="宋体"/>
                <w:sz w:val="18"/>
                <w:szCs w:val="18"/>
              </w:rPr>
              <w:t>中附录</w:t>
            </w:r>
            <w:r>
              <w:rPr>
                <w:rFonts w:ascii="宋体" w:hAnsi="宋体"/>
                <w:sz w:val="18"/>
                <w:szCs w:val="18"/>
              </w:rPr>
              <w:t>A</w:t>
            </w:r>
            <w:r>
              <w:rPr>
                <w:rFonts w:ascii="宋体" w:hAnsi="宋体"/>
                <w:sz w:val="18"/>
                <w:szCs w:val="18"/>
              </w:rPr>
              <w:t>的方法测定</w:t>
            </w:r>
          </w:p>
        </w:tc>
      </w:tr>
      <w:tr w:rsidR="00510854">
        <w:tc>
          <w:tcPr>
            <w:tcW w:w="1420"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杂质</w:t>
            </w:r>
            <w:r>
              <w:rPr>
                <w:rFonts w:ascii="宋体" w:hAnsi="宋体"/>
                <w:kern w:val="0"/>
                <w:sz w:val="18"/>
                <w:szCs w:val="18"/>
              </w:rPr>
              <w:t>/%(</w:t>
            </w:r>
            <w:r>
              <w:rPr>
                <w:rFonts w:ascii="宋体" w:hAnsi="宋体"/>
                <w:kern w:val="0"/>
                <w:sz w:val="18"/>
                <w:szCs w:val="18"/>
              </w:rPr>
              <w:t>＜</w:t>
            </w:r>
            <w:r>
              <w:rPr>
                <w:rFonts w:ascii="宋体" w:hAnsi="宋体"/>
                <w:kern w:val="0"/>
                <w:sz w:val="18"/>
                <w:szCs w:val="18"/>
              </w:rPr>
              <w:t>2mm)</w:t>
            </w:r>
          </w:p>
        </w:tc>
        <w:tc>
          <w:tcPr>
            <w:tcW w:w="2374"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≤1</w:t>
            </w:r>
          </w:p>
        </w:tc>
        <w:tc>
          <w:tcPr>
            <w:tcW w:w="2126"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w:t>
            </w:r>
          </w:p>
        </w:tc>
        <w:tc>
          <w:tcPr>
            <w:tcW w:w="3648" w:type="dxa"/>
            <w:shd w:val="clear" w:color="auto" w:fill="auto"/>
          </w:tcPr>
          <w:p w:rsidR="00510854" w:rsidRDefault="00BB6035">
            <w:pPr>
              <w:spacing w:line="240" w:lineRule="auto"/>
              <w:rPr>
                <w:rFonts w:ascii="宋体" w:hAnsi="宋体"/>
                <w:kern w:val="0"/>
                <w:sz w:val="18"/>
                <w:szCs w:val="18"/>
              </w:rPr>
            </w:pPr>
            <w:r>
              <w:rPr>
                <w:rFonts w:ascii="宋体" w:hAnsi="宋体"/>
                <w:kern w:val="0"/>
                <w:sz w:val="18"/>
                <w:szCs w:val="18"/>
              </w:rPr>
              <w:t>按照</w:t>
            </w:r>
            <w:r>
              <w:rPr>
                <w:rFonts w:ascii="宋体" w:hAnsi="宋体"/>
                <w:sz w:val="18"/>
                <w:szCs w:val="18"/>
              </w:rPr>
              <w:t xml:space="preserve">LY/T 1970-2011 </w:t>
            </w:r>
            <w:r>
              <w:rPr>
                <w:rFonts w:ascii="宋体" w:hAnsi="宋体"/>
                <w:sz w:val="18"/>
                <w:szCs w:val="18"/>
              </w:rPr>
              <w:t>中附录</w:t>
            </w:r>
            <w:r>
              <w:rPr>
                <w:rFonts w:ascii="宋体" w:hAnsi="宋体"/>
                <w:sz w:val="18"/>
                <w:szCs w:val="18"/>
              </w:rPr>
              <w:t>B</w:t>
            </w:r>
            <w:r>
              <w:rPr>
                <w:rFonts w:ascii="宋体" w:hAnsi="宋体"/>
                <w:sz w:val="18"/>
                <w:szCs w:val="18"/>
              </w:rPr>
              <w:t>的方法测定</w:t>
            </w:r>
          </w:p>
        </w:tc>
      </w:tr>
      <w:tr w:rsidR="00510854">
        <w:tc>
          <w:tcPr>
            <w:tcW w:w="1420" w:type="dxa"/>
            <w:shd w:val="clear" w:color="auto" w:fill="auto"/>
          </w:tcPr>
          <w:p w:rsidR="00510854" w:rsidRDefault="00BB6035">
            <w:pPr>
              <w:spacing w:line="240" w:lineRule="auto"/>
              <w:jc w:val="center"/>
              <w:rPr>
                <w:rFonts w:ascii="宋体" w:hAnsi="宋体"/>
                <w:kern w:val="0"/>
                <w:sz w:val="18"/>
                <w:szCs w:val="18"/>
              </w:rPr>
            </w:pPr>
            <w:r>
              <w:rPr>
                <w:rFonts w:ascii="宋体" w:hAnsi="宋体"/>
                <w:sz w:val="18"/>
                <w:szCs w:val="18"/>
              </w:rPr>
              <w:t>容重</w:t>
            </w:r>
            <w:r>
              <w:rPr>
                <w:rFonts w:ascii="宋体" w:hAnsi="宋体"/>
                <w:sz w:val="18"/>
                <w:szCs w:val="18"/>
              </w:rPr>
              <w:t>/(g/cm³)</w:t>
            </w:r>
          </w:p>
        </w:tc>
        <w:tc>
          <w:tcPr>
            <w:tcW w:w="2374"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0.30</w:t>
            </w:r>
            <w:r>
              <w:rPr>
                <w:rFonts w:ascii="Times New Roman" w:hint="eastAsia"/>
                <w:sz w:val="18"/>
                <w:szCs w:val="18"/>
              </w:rPr>
              <w:t>~</w:t>
            </w:r>
            <w:r>
              <w:rPr>
                <w:rFonts w:ascii="宋体" w:hAnsi="宋体"/>
                <w:kern w:val="0"/>
                <w:sz w:val="18"/>
                <w:szCs w:val="18"/>
              </w:rPr>
              <w:t>1.80</w:t>
            </w:r>
          </w:p>
        </w:tc>
        <w:tc>
          <w:tcPr>
            <w:tcW w:w="2126"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w:t>
            </w:r>
          </w:p>
        </w:tc>
        <w:tc>
          <w:tcPr>
            <w:tcW w:w="3648" w:type="dxa"/>
            <w:shd w:val="clear" w:color="auto" w:fill="auto"/>
          </w:tcPr>
          <w:p w:rsidR="00510854" w:rsidRDefault="00BB6035">
            <w:pPr>
              <w:pStyle w:val="afffffffffff4"/>
              <w:ind w:firstLineChars="0" w:firstLine="0"/>
              <w:rPr>
                <w:rFonts w:hAnsi="宋体"/>
                <w:sz w:val="18"/>
                <w:szCs w:val="18"/>
              </w:rPr>
            </w:pPr>
            <w:r>
              <w:rPr>
                <w:rFonts w:hAnsi="宋体"/>
                <w:sz w:val="18"/>
                <w:szCs w:val="18"/>
              </w:rPr>
              <w:t>按照</w:t>
            </w:r>
            <w:r>
              <w:rPr>
                <w:rFonts w:hAnsi="宋体"/>
                <w:sz w:val="18"/>
                <w:szCs w:val="18"/>
              </w:rPr>
              <w:t xml:space="preserve">LY/T </w:t>
            </w:r>
            <w:r>
              <w:rPr>
                <w:rFonts w:hAnsi="宋体"/>
                <w:sz w:val="18"/>
                <w:szCs w:val="18"/>
              </w:rPr>
              <w:t>2700-2016</w:t>
            </w:r>
            <w:r>
              <w:rPr>
                <w:rFonts w:hAnsi="宋体"/>
                <w:sz w:val="18"/>
                <w:szCs w:val="18"/>
              </w:rPr>
              <w:t>中</w:t>
            </w:r>
            <w:r>
              <w:rPr>
                <w:rFonts w:hAnsi="宋体"/>
                <w:sz w:val="18"/>
                <w:szCs w:val="18"/>
              </w:rPr>
              <w:t>7.3</w:t>
            </w:r>
            <w:r>
              <w:rPr>
                <w:rFonts w:hAnsi="宋体"/>
                <w:sz w:val="18"/>
                <w:szCs w:val="18"/>
              </w:rPr>
              <w:t>的方法测定</w:t>
            </w:r>
          </w:p>
        </w:tc>
      </w:tr>
      <w:tr w:rsidR="00510854">
        <w:tc>
          <w:tcPr>
            <w:tcW w:w="1420" w:type="dxa"/>
            <w:shd w:val="clear" w:color="auto" w:fill="auto"/>
          </w:tcPr>
          <w:p w:rsidR="00510854" w:rsidRDefault="00BB6035">
            <w:pPr>
              <w:spacing w:line="240" w:lineRule="auto"/>
              <w:jc w:val="center"/>
              <w:rPr>
                <w:rFonts w:ascii="宋体" w:hAnsi="宋体"/>
                <w:kern w:val="0"/>
                <w:sz w:val="18"/>
                <w:szCs w:val="18"/>
              </w:rPr>
            </w:pPr>
            <w:r>
              <w:rPr>
                <w:rFonts w:ascii="宋体" w:hAnsi="宋体"/>
                <w:sz w:val="18"/>
                <w:szCs w:val="18"/>
              </w:rPr>
              <w:t>总孔隙度</w:t>
            </w:r>
            <w:r>
              <w:rPr>
                <w:rFonts w:ascii="宋体" w:hAnsi="宋体"/>
                <w:sz w:val="18"/>
                <w:szCs w:val="18"/>
              </w:rPr>
              <w:t>/%</w:t>
            </w:r>
          </w:p>
        </w:tc>
        <w:tc>
          <w:tcPr>
            <w:tcW w:w="2374"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50</w:t>
            </w:r>
            <w:r>
              <w:rPr>
                <w:rFonts w:ascii="Times New Roman" w:hint="eastAsia"/>
                <w:sz w:val="18"/>
                <w:szCs w:val="18"/>
              </w:rPr>
              <w:t>~</w:t>
            </w:r>
            <w:r>
              <w:rPr>
                <w:rFonts w:ascii="宋体" w:hAnsi="宋体"/>
                <w:kern w:val="0"/>
                <w:sz w:val="18"/>
                <w:szCs w:val="18"/>
              </w:rPr>
              <w:t>90</w:t>
            </w:r>
          </w:p>
        </w:tc>
        <w:tc>
          <w:tcPr>
            <w:tcW w:w="2126"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w:t>
            </w:r>
          </w:p>
        </w:tc>
        <w:tc>
          <w:tcPr>
            <w:tcW w:w="3648" w:type="dxa"/>
            <w:shd w:val="clear" w:color="auto" w:fill="auto"/>
          </w:tcPr>
          <w:p w:rsidR="00510854" w:rsidRDefault="00BB6035">
            <w:pPr>
              <w:pStyle w:val="afffffffffff4"/>
              <w:spacing w:before="100" w:beforeAutospacing="1" w:after="100" w:afterAutospacing="1"/>
              <w:ind w:firstLineChars="0" w:firstLine="0"/>
              <w:rPr>
                <w:rFonts w:hAnsi="宋体"/>
                <w:sz w:val="18"/>
                <w:szCs w:val="18"/>
              </w:rPr>
            </w:pPr>
            <w:r>
              <w:rPr>
                <w:rFonts w:hAnsi="宋体"/>
                <w:sz w:val="18"/>
                <w:szCs w:val="18"/>
              </w:rPr>
              <w:t>按照</w:t>
            </w:r>
            <w:r>
              <w:rPr>
                <w:rFonts w:hAnsi="宋体"/>
                <w:sz w:val="18"/>
                <w:szCs w:val="18"/>
              </w:rPr>
              <w:t>LY/T 2700-2016</w:t>
            </w:r>
            <w:r>
              <w:rPr>
                <w:rFonts w:hAnsi="宋体"/>
                <w:sz w:val="18"/>
                <w:szCs w:val="18"/>
              </w:rPr>
              <w:t>中</w:t>
            </w:r>
            <w:r>
              <w:rPr>
                <w:rFonts w:hAnsi="宋体"/>
                <w:sz w:val="18"/>
                <w:szCs w:val="18"/>
              </w:rPr>
              <w:t>7.4</w:t>
            </w:r>
            <w:r>
              <w:rPr>
                <w:rFonts w:hAnsi="宋体"/>
                <w:sz w:val="18"/>
                <w:szCs w:val="18"/>
              </w:rPr>
              <w:t>的方法测定</w:t>
            </w:r>
          </w:p>
        </w:tc>
      </w:tr>
      <w:tr w:rsidR="00510854">
        <w:tc>
          <w:tcPr>
            <w:tcW w:w="1420" w:type="dxa"/>
            <w:shd w:val="clear" w:color="auto" w:fill="auto"/>
          </w:tcPr>
          <w:p w:rsidR="00510854" w:rsidRDefault="00BB6035">
            <w:pPr>
              <w:spacing w:line="240" w:lineRule="auto"/>
              <w:jc w:val="center"/>
              <w:rPr>
                <w:rFonts w:ascii="宋体" w:hAnsi="宋体"/>
                <w:kern w:val="0"/>
                <w:sz w:val="18"/>
                <w:szCs w:val="18"/>
              </w:rPr>
            </w:pPr>
            <w:r>
              <w:rPr>
                <w:rFonts w:ascii="宋体" w:hAnsi="宋体"/>
                <w:sz w:val="18"/>
                <w:szCs w:val="18"/>
              </w:rPr>
              <w:t>大小孔率比</w:t>
            </w:r>
          </w:p>
        </w:tc>
        <w:tc>
          <w:tcPr>
            <w:tcW w:w="2374"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w:t>
            </w:r>
            <w:r>
              <w:rPr>
                <w:rFonts w:ascii="宋体" w:hAnsi="宋体"/>
                <w:kern w:val="0"/>
                <w:sz w:val="18"/>
                <w:szCs w:val="18"/>
              </w:rPr>
              <w:t>1:1.5</w:t>
            </w:r>
            <w:r>
              <w:rPr>
                <w:rFonts w:ascii="宋体" w:hAnsi="宋体"/>
                <w:kern w:val="0"/>
                <w:sz w:val="18"/>
                <w:szCs w:val="18"/>
              </w:rPr>
              <w:t>）</w:t>
            </w:r>
            <w:r>
              <w:rPr>
                <w:rFonts w:ascii="Times New Roman" w:hint="eastAsia"/>
                <w:sz w:val="18"/>
                <w:szCs w:val="18"/>
              </w:rPr>
              <w:t>~</w:t>
            </w:r>
            <w:r>
              <w:rPr>
                <w:rFonts w:ascii="宋体" w:hAnsi="宋体"/>
                <w:kern w:val="0"/>
                <w:sz w:val="18"/>
                <w:szCs w:val="18"/>
              </w:rPr>
              <w:t>（</w:t>
            </w:r>
            <w:r>
              <w:rPr>
                <w:rFonts w:ascii="宋体" w:hAnsi="宋体"/>
                <w:kern w:val="0"/>
                <w:sz w:val="18"/>
                <w:szCs w:val="18"/>
              </w:rPr>
              <w:t>1:4.0</w:t>
            </w:r>
            <w:r>
              <w:rPr>
                <w:rFonts w:ascii="宋体" w:hAnsi="宋体"/>
                <w:kern w:val="0"/>
                <w:sz w:val="18"/>
                <w:szCs w:val="18"/>
              </w:rPr>
              <w:t>）</w:t>
            </w:r>
          </w:p>
        </w:tc>
        <w:tc>
          <w:tcPr>
            <w:tcW w:w="2126"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w:t>
            </w:r>
          </w:p>
        </w:tc>
        <w:tc>
          <w:tcPr>
            <w:tcW w:w="3648" w:type="dxa"/>
            <w:shd w:val="clear" w:color="auto" w:fill="auto"/>
          </w:tcPr>
          <w:p w:rsidR="00510854" w:rsidRDefault="00BB6035">
            <w:pPr>
              <w:pStyle w:val="afffffffffff4"/>
              <w:spacing w:before="100" w:beforeAutospacing="1" w:after="100" w:afterAutospacing="1"/>
              <w:ind w:firstLineChars="0" w:firstLine="0"/>
              <w:rPr>
                <w:rFonts w:hAnsi="宋体"/>
                <w:sz w:val="18"/>
                <w:szCs w:val="18"/>
              </w:rPr>
            </w:pPr>
            <w:r>
              <w:rPr>
                <w:rFonts w:hAnsi="宋体"/>
                <w:sz w:val="18"/>
                <w:szCs w:val="18"/>
              </w:rPr>
              <w:t>按照</w:t>
            </w:r>
            <w:r>
              <w:rPr>
                <w:rFonts w:hAnsi="宋体"/>
                <w:sz w:val="18"/>
                <w:szCs w:val="18"/>
              </w:rPr>
              <w:t>LY/T 2700-2016</w:t>
            </w:r>
            <w:r>
              <w:rPr>
                <w:rFonts w:hAnsi="宋体"/>
                <w:sz w:val="18"/>
                <w:szCs w:val="18"/>
              </w:rPr>
              <w:t>中</w:t>
            </w:r>
            <w:r>
              <w:rPr>
                <w:rFonts w:hAnsi="宋体"/>
                <w:sz w:val="18"/>
                <w:szCs w:val="18"/>
              </w:rPr>
              <w:t>7.5</w:t>
            </w:r>
            <w:r>
              <w:rPr>
                <w:rFonts w:hAnsi="宋体"/>
                <w:sz w:val="18"/>
                <w:szCs w:val="18"/>
              </w:rPr>
              <w:t>的方法测定</w:t>
            </w:r>
          </w:p>
        </w:tc>
      </w:tr>
      <w:tr w:rsidR="00510854">
        <w:trPr>
          <w:trHeight w:val="280"/>
        </w:trPr>
        <w:tc>
          <w:tcPr>
            <w:tcW w:w="1420" w:type="dxa"/>
            <w:shd w:val="clear" w:color="auto" w:fill="auto"/>
          </w:tcPr>
          <w:p w:rsidR="00510854" w:rsidRDefault="00BB6035">
            <w:pPr>
              <w:spacing w:line="240" w:lineRule="auto"/>
              <w:jc w:val="center"/>
              <w:rPr>
                <w:rFonts w:ascii="宋体" w:hAnsi="宋体"/>
                <w:sz w:val="18"/>
                <w:szCs w:val="18"/>
              </w:rPr>
            </w:pPr>
            <w:r>
              <w:rPr>
                <w:rFonts w:ascii="宋体" w:hAnsi="宋体"/>
                <w:sz w:val="18"/>
                <w:szCs w:val="18"/>
              </w:rPr>
              <w:t>电导率（</w:t>
            </w:r>
            <w:proofErr w:type="spellStart"/>
            <w:r>
              <w:rPr>
                <w:rFonts w:ascii="宋体" w:hAnsi="宋体"/>
                <w:sz w:val="18"/>
                <w:szCs w:val="18"/>
              </w:rPr>
              <w:t>mS</w:t>
            </w:r>
            <w:proofErr w:type="spellEnd"/>
            <w:r>
              <w:rPr>
                <w:rFonts w:ascii="宋体" w:hAnsi="宋体"/>
                <w:sz w:val="18"/>
                <w:szCs w:val="18"/>
              </w:rPr>
              <w:t>/cm</w:t>
            </w:r>
            <w:r>
              <w:rPr>
                <w:rFonts w:ascii="宋体" w:hAnsi="宋体"/>
                <w:sz w:val="18"/>
                <w:szCs w:val="18"/>
              </w:rPr>
              <w:t>）</w:t>
            </w:r>
          </w:p>
        </w:tc>
        <w:tc>
          <w:tcPr>
            <w:tcW w:w="2374"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0.1</w:t>
            </w:r>
            <w:r>
              <w:rPr>
                <w:rFonts w:ascii="Times New Roman" w:hint="eastAsia"/>
                <w:sz w:val="18"/>
                <w:szCs w:val="18"/>
              </w:rPr>
              <w:t>~</w:t>
            </w:r>
            <w:r>
              <w:rPr>
                <w:rFonts w:ascii="宋体" w:hAnsi="宋体"/>
                <w:kern w:val="0"/>
                <w:sz w:val="18"/>
                <w:szCs w:val="18"/>
              </w:rPr>
              <w:t>2.00</w:t>
            </w:r>
          </w:p>
        </w:tc>
        <w:tc>
          <w:tcPr>
            <w:tcW w:w="2126"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w:t>
            </w:r>
          </w:p>
        </w:tc>
        <w:tc>
          <w:tcPr>
            <w:tcW w:w="3648" w:type="dxa"/>
            <w:shd w:val="clear" w:color="auto" w:fill="auto"/>
          </w:tcPr>
          <w:p w:rsidR="00510854" w:rsidRDefault="00BB6035">
            <w:pPr>
              <w:pStyle w:val="afffffffffff4"/>
              <w:spacing w:before="100" w:beforeAutospacing="1" w:after="100" w:afterAutospacing="1"/>
              <w:ind w:firstLineChars="0" w:firstLine="0"/>
              <w:rPr>
                <w:rFonts w:hAnsi="宋体"/>
                <w:sz w:val="18"/>
                <w:szCs w:val="18"/>
              </w:rPr>
            </w:pPr>
            <w:r>
              <w:rPr>
                <w:rFonts w:hAnsi="宋体"/>
                <w:sz w:val="18"/>
                <w:szCs w:val="18"/>
              </w:rPr>
              <w:t>按照</w:t>
            </w:r>
            <w:r>
              <w:rPr>
                <w:rFonts w:hAnsi="宋体"/>
                <w:sz w:val="18"/>
                <w:szCs w:val="18"/>
              </w:rPr>
              <w:t>LY/T 2700-2016</w:t>
            </w:r>
            <w:r>
              <w:rPr>
                <w:rFonts w:hAnsi="宋体"/>
                <w:sz w:val="18"/>
                <w:szCs w:val="18"/>
              </w:rPr>
              <w:t>中</w:t>
            </w:r>
            <w:r>
              <w:rPr>
                <w:rFonts w:hAnsi="宋体"/>
                <w:sz w:val="18"/>
                <w:szCs w:val="18"/>
              </w:rPr>
              <w:t>7.7</w:t>
            </w:r>
            <w:r>
              <w:rPr>
                <w:rFonts w:hAnsi="宋体"/>
                <w:sz w:val="18"/>
                <w:szCs w:val="18"/>
              </w:rPr>
              <w:t>的方法测定</w:t>
            </w:r>
          </w:p>
        </w:tc>
      </w:tr>
      <w:tr w:rsidR="00510854">
        <w:tc>
          <w:tcPr>
            <w:tcW w:w="1420" w:type="dxa"/>
            <w:shd w:val="clear" w:color="auto" w:fill="auto"/>
          </w:tcPr>
          <w:p w:rsidR="00510854" w:rsidRDefault="00BB6035">
            <w:pPr>
              <w:spacing w:line="240" w:lineRule="auto"/>
              <w:jc w:val="center"/>
              <w:rPr>
                <w:rFonts w:ascii="宋体" w:hAnsi="宋体"/>
                <w:sz w:val="18"/>
                <w:szCs w:val="18"/>
              </w:rPr>
            </w:pPr>
            <w:r>
              <w:rPr>
                <w:rFonts w:ascii="宋体" w:hAnsi="宋体"/>
                <w:kern w:val="0"/>
                <w:sz w:val="18"/>
                <w:szCs w:val="18"/>
              </w:rPr>
              <w:t>发芽指数</w:t>
            </w:r>
            <w:r>
              <w:rPr>
                <w:rFonts w:ascii="宋体" w:hAnsi="宋体"/>
                <w:sz w:val="18"/>
                <w:szCs w:val="18"/>
              </w:rPr>
              <w:t>/%</w:t>
            </w:r>
          </w:p>
        </w:tc>
        <w:tc>
          <w:tcPr>
            <w:tcW w:w="2374"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≥80</w:t>
            </w:r>
          </w:p>
        </w:tc>
        <w:tc>
          <w:tcPr>
            <w:tcW w:w="2126"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w:t>
            </w:r>
          </w:p>
        </w:tc>
        <w:tc>
          <w:tcPr>
            <w:tcW w:w="3648" w:type="dxa"/>
            <w:shd w:val="clear" w:color="auto" w:fill="auto"/>
          </w:tcPr>
          <w:p w:rsidR="00510854" w:rsidRDefault="00BB6035">
            <w:pPr>
              <w:spacing w:line="240" w:lineRule="auto"/>
              <w:rPr>
                <w:rFonts w:ascii="宋体" w:hAnsi="宋体"/>
                <w:kern w:val="0"/>
                <w:sz w:val="18"/>
                <w:szCs w:val="18"/>
              </w:rPr>
            </w:pPr>
            <w:r>
              <w:rPr>
                <w:rFonts w:ascii="宋体" w:hAnsi="宋体" w:hint="eastAsia"/>
                <w:kern w:val="0"/>
                <w:sz w:val="18"/>
                <w:szCs w:val="18"/>
              </w:rPr>
              <w:t>见本标准</w:t>
            </w:r>
            <w:r>
              <w:rPr>
                <w:rFonts w:ascii="宋体" w:hAnsi="宋体"/>
                <w:kern w:val="0"/>
                <w:sz w:val="18"/>
                <w:szCs w:val="18"/>
              </w:rPr>
              <w:t>附录</w:t>
            </w:r>
            <w:r>
              <w:rPr>
                <w:rFonts w:ascii="宋体" w:hAnsi="宋体" w:hint="eastAsia"/>
                <w:kern w:val="0"/>
                <w:sz w:val="18"/>
                <w:szCs w:val="18"/>
              </w:rPr>
              <w:t>D</w:t>
            </w:r>
            <w:r>
              <w:rPr>
                <w:rFonts w:ascii="宋体" w:hAnsi="宋体"/>
                <w:kern w:val="0"/>
                <w:sz w:val="18"/>
                <w:szCs w:val="18"/>
              </w:rPr>
              <w:t>进行测定</w:t>
            </w:r>
          </w:p>
        </w:tc>
      </w:tr>
      <w:tr w:rsidR="00510854">
        <w:tc>
          <w:tcPr>
            <w:tcW w:w="1420" w:type="dxa"/>
            <w:shd w:val="clear" w:color="auto" w:fill="auto"/>
          </w:tcPr>
          <w:p w:rsidR="00510854" w:rsidRDefault="00BB6035">
            <w:pPr>
              <w:spacing w:line="240" w:lineRule="auto"/>
              <w:jc w:val="center"/>
              <w:rPr>
                <w:rFonts w:ascii="宋体" w:hAnsi="宋体"/>
                <w:sz w:val="18"/>
                <w:szCs w:val="18"/>
              </w:rPr>
            </w:pPr>
            <w:proofErr w:type="gramStart"/>
            <w:r>
              <w:rPr>
                <w:rFonts w:ascii="宋体" w:hAnsi="宋体"/>
                <w:sz w:val="18"/>
                <w:szCs w:val="18"/>
              </w:rPr>
              <w:t>干密</w:t>
            </w:r>
            <w:r>
              <w:rPr>
                <w:rFonts w:ascii="宋体" w:hAnsi="宋体"/>
                <w:sz w:val="18"/>
                <w:szCs w:val="18"/>
              </w:rPr>
              <w:t>/(</w:t>
            </w:r>
            <w:proofErr w:type="gramEnd"/>
            <w:r>
              <w:rPr>
                <w:rFonts w:ascii="宋体" w:hAnsi="宋体"/>
                <w:sz w:val="18"/>
                <w:szCs w:val="18"/>
              </w:rPr>
              <w:t>Mg/m³)</w:t>
            </w:r>
          </w:p>
        </w:tc>
        <w:tc>
          <w:tcPr>
            <w:tcW w:w="2374" w:type="dxa"/>
            <w:shd w:val="clear" w:color="auto" w:fill="auto"/>
          </w:tcPr>
          <w:p w:rsidR="00510854" w:rsidRDefault="00BB6035">
            <w:pPr>
              <w:spacing w:line="240" w:lineRule="auto"/>
              <w:rPr>
                <w:rFonts w:ascii="宋体" w:hAnsi="宋体"/>
                <w:kern w:val="0"/>
                <w:sz w:val="18"/>
                <w:szCs w:val="18"/>
              </w:rPr>
            </w:pPr>
            <w:r>
              <w:rPr>
                <w:rFonts w:ascii="宋体" w:hAnsi="宋体"/>
                <w:kern w:val="0"/>
                <w:sz w:val="18"/>
                <w:szCs w:val="18"/>
              </w:rPr>
              <w:t>0.1</w:t>
            </w:r>
            <w:r>
              <w:rPr>
                <w:rFonts w:ascii="Times New Roman" w:hint="eastAsia"/>
                <w:sz w:val="18"/>
                <w:szCs w:val="18"/>
              </w:rPr>
              <w:t>~</w:t>
            </w:r>
            <w:r>
              <w:rPr>
                <w:rFonts w:ascii="宋体" w:hAnsi="宋体"/>
                <w:kern w:val="0"/>
                <w:sz w:val="18"/>
                <w:szCs w:val="18"/>
              </w:rPr>
              <w:t>8</w:t>
            </w:r>
            <w:r>
              <w:rPr>
                <w:rFonts w:ascii="宋体" w:hAnsi="宋体"/>
                <w:kern w:val="0"/>
                <w:sz w:val="18"/>
                <w:szCs w:val="18"/>
              </w:rPr>
              <w:t>（屋顶绿化用＜</w:t>
            </w:r>
            <w:r>
              <w:rPr>
                <w:rFonts w:ascii="宋体" w:hAnsi="宋体"/>
                <w:kern w:val="0"/>
                <w:sz w:val="18"/>
                <w:szCs w:val="18"/>
              </w:rPr>
              <w:t>0.5</w:t>
            </w:r>
            <w:r>
              <w:rPr>
                <w:rFonts w:ascii="宋体" w:hAnsi="宋体"/>
                <w:kern w:val="0"/>
                <w:sz w:val="18"/>
                <w:szCs w:val="18"/>
              </w:rPr>
              <w:t>）</w:t>
            </w:r>
          </w:p>
        </w:tc>
        <w:tc>
          <w:tcPr>
            <w:tcW w:w="2126"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w:t>
            </w:r>
          </w:p>
        </w:tc>
        <w:tc>
          <w:tcPr>
            <w:tcW w:w="3648" w:type="dxa"/>
            <w:shd w:val="clear" w:color="auto" w:fill="auto"/>
          </w:tcPr>
          <w:p w:rsidR="00510854" w:rsidRDefault="00BB6035">
            <w:pPr>
              <w:spacing w:line="240" w:lineRule="auto"/>
              <w:rPr>
                <w:rFonts w:ascii="宋体" w:hAnsi="宋体"/>
                <w:kern w:val="0"/>
                <w:sz w:val="18"/>
                <w:szCs w:val="18"/>
              </w:rPr>
            </w:pPr>
            <w:r>
              <w:rPr>
                <w:rFonts w:ascii="宋体" w:hAnsi="宋体"/>
                <w:kern w:val="0"/>
                <w:sz w:val="18"/>
                <w:szCs w:val="18"/>
              </w:rPr>
              <w:t>按照</w:t>
            </w:r>
            <w:r>
              <w:rPr>
                <w:rFonts w:ascii="宋体" w:hAnsi="宋体"/>
                <w:sz w:val="18"/>
                <w:szCs w:val="18"/>
              </w:rPr>
              <w:t xml:space="preserve">LY/T 1970-2011 </w:t>
            </w:r>
            <w:r>
              <w:rPr>
                <w:rFonts w:ascii="宋体" w:hAnsi="宋体"/>
                <w:sz w:val="18"/>
                <w:szCs w:val="18"/>
              </w:rPr>
              <w:t>中附录</w:t>
            </w:r>
            <w:r>
              <w:rPr>
                <w:rFonts w:ascii="宋体" w:hAnsi="宋体"/>
                <w:sz w:val="18"/>
                <w:szCs w:val="18"/>
              </w:rPr>
              <w:t>C</w:t>
            </w:r>
            <w:r>
              <w:rPr>
                <w:rFonts w:ascii="宋体" w:hAnsi="宋体"/>
                <w:sz w:val="18"/>
                <w:szCs w:val="18"/>
              </w:rPr>
              <w:t>的方法测定</w:t>
            </w:r>
          </w:p>
        </w:tc>
      </w:tr>
      <w:tr w:rsidR="00510854">
        <w:tc>
          <w:tcPr>
            <w:tcW w:w="1420" w:type="dxa"/>
            <w:shd w:val="clear" w:color="auto" w:fill="auto"/>
          </w:tcPr>
          <w:p w:rsidR="00510854" w:rsidRDefault="00BB6035">
            <w:pPr>
              <w:spacing w:line="240" w:lineRule="auto"/>
              <w:jc w:val="center"/>
              <w:rPr>
                <w:rFonts w:ascii="宋体" w:hAnsi="宋体"/>
                <w:sz w:val="18"/>
                <w:szCs w:val="18"/>
              </w:rPr>
            </w:pPr>
            <w:proofErr w:type="gramStart"/>
            <w:r>
              <w:rPr>
                <w:rFonts w:ascii="宋体" w:hAnsi="宋体"/>
                <w:sz w:val="18"/>
                <w:szCs w:val="18"/>
              </w:rPr>
              <w:t>湿密</w:t>
            </w:r>
            <w:r>
              <w:rPr>
                <w:rFonts w:ascii="宋体" w:hAnsi="宋体"/>
                <w:sz w:val="18"/>
                <w:szCs w:val="18"/>
              </w:rPr>
              <w:t>/(</w:t>
            </w:r>
            <w:proofErr w:type="gramEnd"/>
            <w:r>
              <w:rPr>
                <w:rFonts w:ascii="宋体" w:hAnsi="宋体"/>
                <w:sz w:val="18"/>
                <w:szCs w:val="18"/>
              </w:rPr>
              <w:t>Mg/m³)</w:t>
            </w:r>
          </w:p>
        </w:tc>
        <w:tc>
          <w:tcPr>
            <w:tcW w:w="2374" w:type="dxa"/>
            <w:shd w:val="clear" w:color="auto" w:fill="auto"/>
          </w:tcPr>
          <w:p w:rsidR="00510854" w:rsidRDefault="00BB6035">
            <w:pPr>
              <w:spacing w:line="240" w:lineRule="auto"/>
              <w:jc w:val="center"/>
              <w:rPr>
                <w:rFonts w:ascii="宋体" w:hAnsi="宋体"/>
                <w:kern w:val="0"/>
                <w:sz w:val="18"/>
                <w:szCs w:val="18"/>
              </w:rPr>
            </w:pPr>
            <w:r>
              <w:rPr>
                <w:rFonts w:ascii="宋体" w:hAnsi="宋体"/>
                <w:sz w:val="18"/>
                <w:szCs w:val="18"/>
              </w:rPr>
              <w:t>≤1.2</w:t>
            </w:r>
            <w:r>
              <w:rPr>
                <w:rFonts w:ascii="宋体" w:hAnsi="宋体"/>
                <w:kern w:val="0"/>
                <w:sz w:val="18"/>
                <w:szCs w:val="18"/>
              </w:rPr>
              <w:t>（屋顶绿化用＜</w:t>
            </w:r>
            <w:r>
              <w:rPr>
                <w:rFonts w:ascii="宋体" w:hAnsi="宋体"/>
                <w:kern w:val="0"/>
                <w:sz w:val="18"/>
                <w:szCs w:val="18"/>
              </w:rPr>
              <w:t>0.8</w:t>
            </w:r>
            <w:r>
              <w:rPr>
                <w:rFonts w:ascii="宋体" w:hAnsi="宋体"/>
                <w:kern w:val="0"/>
                <w:sz w:val="18"/>
                <w:szCs w:val="18"/>
              </w:rPr>
              <w:t>）</w:t>
            </w:r>
          </w:p>
        </w:tc>
        <w:tc>
          <w:tcPr>
            <w:tcW w:w="2126"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w:t>
            </w:r>
          </w:p>
        </w:tc>
        <w:tc>
          <w:tcPr>
            <w:tcW w:w="3648" w:type="dxa"/>
            <w:shd w:val="clear" w:color="auto" w:fill="auto"/>
          </w:tcPr>
          <w:p w:rsidR="00510854" w:rsidRDefault="00BB6035">
            <w:pPr>
              <w:spacing w:line="240" w:lineRule="auto"/>
              <w:rPr>
                <w:rFonts w:ascii="宋体" w:hAnsi="宋体"/>
                <w:kern w:val="0"/>
                <w:sz w:val="18"/>
                <w:szCs w:val="18"/>
              </w:rPr>
            </w:pPr>
            <w:r>
              <w:rPr>
                <w:rFonts w:ascii="宋体" w:hAnsi="宋体"/>
                <w:kern w:val="0"/>
                <w:sz w:val="18"/>
                <w:szCs w:val="18"/>
              </w:rPr>
              <w:t>按照</w:t>
            </w:r>
            <w:r>
              <w:rPr>
                <w:rFonts w:ascii="宋体" w:hAnsi="宋体"/>
                <w:sz w:val="18"/>
                <w:szCs w:val="18"/>
              </w:rPr>
              <w:t xml:space="preserve">LY/T 1970-2011 </w:t>
            </w:r>
            <w:r>
              <w:rPr>
                <w:rFonts w:ascii="宋体" w:hAnsi="宋体"/>
                <w:sz w:val="18"/>
                <w:szCs w:val="18"/>
              </w:rPr>
              <w:t>中附录</w:t>
            </w:r>
            <w:r>
              <w:rPr>
                <w:rFonts w:ascii="宋体" w:hAnsi="宋体"/>
                <w:sz w:val="18"/>
                <w:szCs w:val="18"/>
              </w:rPr>
              <w:t>C</w:t>
            </w:r>
            <w:r>
              <w:rPr>
                <w:rFonts w:ascii="宋体" w:hAnsi="宋体"/>
                <w:sz w:val="18"/>
                <w:szCs w:val="18"/>
              </w:rPr>
              <w:t>的方法测定</w:t>
            </w:r>
          </w:p>
        </w:tc>
      </w:tr>
      <w:tr w:rsidR="00510854">
        <w:tc>
          <w:tcPr>
            <w:tcW w:w="1420" w:type="dxa"/>
            <w:shd w:val="clear" w:color="auto" w:fill="auto"/>
          </w:tcPr>
          <w:p w:rsidR="00510854" w:rsidRDefault="00BB6035">
            <w:pPr>
              <w:spacing w:line="240" w:lineRule="auto"/>
              <w:jc w:val="center"/>
              <w:rPr>
                <w:rFonts w:ascii="宋体" w:hAnsi="宋体"/>
                <w:sz w:val="18"/>
                <w:szCs w:val="18"/>
              </w:rPr>
            </w:pPr>
            <w:r>
              <w:rPr>
                <w:rFonts w:ascii="宋体" w:hAnsi="宋体"/>
                <w:sz w:val="18"/>
                <w:szCs w:val="18"/>
              </w:rPr>
              <w:t>通气孔隙度</w:t>
            </w:r>
            <w:r>
              <w:rPr>
                <w:rFonts w:ascii="宋体" w:hAnsi="宋体"/>
                <w:sz w:val="18"/>
                <w:szCs w:val="18"/>
              </w:rPr>
              <w:t>/%</w:t>
            </w:r>
          </w:p>
        </w:tc>
        <w:tc>
          <w:tcPr>
            <w:tcW w:w="2374" w:type="dxa"/>
            <w:shd w:val="clear" w:color="auto" w:fill="auto"/>
          </w:tcPr>
          <w:p w:rsidR="00510854" w:rsidRDefault="00BB6035">
            <w:pPr>
              <w:spacing w:line="240" w:lineRule="auto"/>
              <w:jc w:val="center"/>
              <w:rPr>
                <w:rFonts w:ascii="宋体" w:hAnsi="宋体"/>
                <w:sz w:val="18"/>
                <w:szCs w:val="18"/>
              </w:rPr>
            </w:pPr>
            <w:r>
              <w:rPr>
                <w:rFonts w:ascii="宋体" w:hAnsi="宋体"/>
                <w:kern w:val="0"/>
                <w:sz w:val="18"/>
                <w:szCs w:val="18"/>
              </w:rPr>
              <w:t>≥20</w:t>
            </w:r>
          </w:p>
        </w:tc>
        <w:tc>
          <w:tcPr>
            <w:tcW w:w="2126"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≥20</w:t>
            </w:r>
          </w:p>
        </w:tc>
        <w:tc>
          <w:tcPr>
            <w:tcW w:w="3648" w:type="dxa"/>
            <w:shd w:val="clear" w:color="auto" w:fill="auto"/>
          </w:tcPr>
          <w:p w:rsidR="00510854" w:rsidRDefault="00BB6035">
            <w:pPr>
              <w:spacing w:line="240" w:lineRule="auto"/>
              <w:rPr>
                <w:rFonts w:ascii="宋体" w:hAnsi="宋体"/>
                <w:kern w:val="0"/>
                <w:sz w:val="18"/>
                <w:szCs w:val="18"/>
              </w:rPr>
            </w:pPr>
            <w:r>
              <w:rPr>
                <w:rFonts w:ascii="宋体" w:hAnsi="宋体"/>
                <w:kern w:val="0"/>
                <w:sz w:val="18"/>
                <w:szCs w:val="18"/>
              </w:rPr>
              <w:t>按照</w:t>
            </w:r>
            <w:r>
              <w:rPr>
                <w:rFonts w:ascii="宋体" w:hAnsi="宋体"/>
                <w:sz w:val="18"/>
                <w:szCs w:val="18"/>
              </w:rPr>
              <w:t xml:space="preserve">LY/T 1970-2011 </w:t>
            </w:r>
            <w:r>
              <w:rPr>
                <w:rFonts w:ascii="宋体" w:hAnsi="宋体"/>
                <w:sz w:val="18"/>
                <w:szCs w:val="18"/>
              </w:rPr>
              <w:t>中附录</w:t>
            </w:r>
            <w:r>
              <w:rPr>
                <w:rFonts w:ascii="宋体" w:hAnsi="宋体"/>
                <w:sz w:val="18"/>
                <w:szCs w:val="18"/>
              </w:rPr>
              <w:t>C</w:t>
            </w:r>
            <w:r>
              <w:rPr>
                <w:rFonts w:ascii="宋体" w:hAnsi="宋体"/>
                <w:sz w:val="18"/>
                <w:szCs w:val="18"/>
              </w:rPr>
              <w:t>的方法测定</w:t>
            </w:r>
          </w:p>
        </w:tc>
      </w:tr>
      <w:tr w:rsidR="00510854">
        <w:tc>
          <w:tcPr>
            <w:tcW w:w="1420" w:type="dxa"/>
            <w:shd w:val="clear" w:color="auto" w:fill="auto"/>
          </w:tcPr>
          <w:p w:rsidR="00510854" w:rsidRDefault="00BB6035">
            <w:pPr>
              <w:spacing w:line="240" w:lineRule="auto"/>
              <w:jc w:val="center"/>
              <w:rPr>
                <w:rFonts w:ascii="宋体" w:hAnsi="宋体"/>
                <w:sz w:val="18"/>
                <w:szCs w:val="18"/>
              </w:rPr>
            </w:pPr>
            <w:r>
              <w:rPr>
                <w:rFonts w:ascii="宋体" w:hAnsi="宋体"/>
                <w:sz w:val="18"/>
                <w:szCs w:val="18"/>
              </w:rPr>
              <w:t>单体厚度</w:t>
            </w:r>
            <w:r>
              <w:rPr>
                <w:rFonts w:ascii="宋体" w:hAnsi="宋体"/>
                <w:sz w:val="18"/>
                <w:szCs w:val="18"/>
              </w:rPr>
              <w:t>/cm</w:t>
            </w:r>
          </w:p>
        </w:tc>
        <w:tc>
          <w:tcPr>
            <w:tcW w:w="2374"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w:t>
            </w:r>
          </w:p>
        </w:tc>
        <w:tc>
          <w:tcPr>
            <w:tcW w:w="2126" w:type="dxa"/>
            <w:shd w:val="clear" w:color="auto" w:fill="auto"/>
          </w:tcPr>
          <w:p w:rsidR="00510854" w:rsidRDefault="00BB6035">
            <w:pPr>
              <w:spacing w:line="240" w:lineRule="auto"/>
              <w:jc w:val="center"/>
              <w:rPr>
                <w:rFonts w:ascii="宋体" w:hAnsi="宋体"/>
                <w:kern w:val="0"/>
                <w:sz w:val="18"/>
                <w:szCs w:val="18"/>
              </w:rPr>
            </w:pPr>
            <w:r>
              <w:rPr>
                <w:rFonts w:ascii="宋体" w:hAnsi="宋体"/>
                <w:kern w:val="0"/>
                <w:sz w:val="18"/>
                <w:szCs w:val="18"/>
              </w:rPr>
              <w:t>0.1</w:t>
            </w:r>
            <w:r>
              <w:rPr>
                <w:rFonts w:ascii="Times New Roman" w:hint="eastAsia"/>
                <w:sz w:val="18"/>
                <w:szCs w:val="18"/>
              </w:rPr>
              <w:t>~</w:t>
            </w:r>
            <w:r>
              <w:rPr>
                <w:rFonts w:ascii="宋体" w:hAnsi="宋体"/>
                <w:kern w:val="0"/>
                <w:sz w:val="18"/>
                <w:szCs w:val="18"/>
              </w:rPr>
              <w:t>1.0</w:t>
            </w:r>
          </w:p>
        </w:tc>
        <w:tc>
          <w:tcPr>
            <w:tcW w:w="3648" w:type="dxa"/>
            <w:shd w:val="clear" w:color="auto" w:fill="auto"/>
          </w:tcPr>
          <w:p w:rsidR="00510854" w:rsidRDefault="00BB6035">
            <w:pPr>
              <w:spacing w:line="240" w:lineRule="auto"/>
              <w:rPr>
                <w:rFonts w:ascii="宋体" w:hAnsi="宋体"/>
                <w:kern w:val="0"/>
                <w:sz w:val="18"/>
                <w:szCs w:val="18"/>
              </w:rPr>
            </w:pPr>
            <w:r>
              <w:rPr>
                <w:rFonts w:ascii="宋体" w:hAnsi="宋体"/>
                <w:kern w:val="0"/>
                <w:sz w:val="18"/>
                <w:szCs w:val="18"/>
              </w:rPr>
              <w:t>直接测量</w:t>
            </w:r>
          </w:p>
        </w:tc>
      </w:tr>
      <w:tr w:rsidR="00510854">
        <w:trPr>
          <w:trHeight w:val="614"/>
        </w:trPr>
        <w:tc>
          <w:tcPr>
            <w:tcW w:w="9568" w:type="dxa"/>
            <w:gridSpan w:val="4"/>
            <w:shd w:val="clear" w:color="auto" w:fill="auto"/>
          </w:tcPr>
          <w:p w:rsidR="00510854" w:rsidRDefault="00BB6035">
            <w:pPr>
              <w:spacing w:line="240" w:lineRule="auto"/>
              <w:jc w:val="left"/>
              <w:rPr>
                <w:rFonts w:ascii="宋体" w:hAnsi="宋体"/>
                <w:kern w:val="0"/>
                <w:sz w:val="18"/>
                <w:szCs w:val="18"/>
                <w:u w:val="single"/>
              </w:rPr>
            </w:pPr>
            <w:r>
              <w:rPr>
                <w:rFonts w:ascii="宋体" w:hAnsi="宋体"/>
                <w:kern w:val="0"/>
                <w:sz w:val="18"/>
                <w:szCs w:val="18"/>
              </w:rPr>
              <w:t>注：</w:t>
            </w:r>
            <w:r>
              <w:rPr>
                <w:rFonts w:ascii="宋体" w:hAnsi="宋体"/>
                <w:kern w:val="0"/>
                <w:sz w:val="18"/>
                <w:szCs w:val="18"/>
                <w:u w:val="single"/>
              </w:rPr>
              <w:t>对于染色有机覆盖物的重金属限量的质量要求达到</w:t>
            </w:r>
            <w:r>
              <w:rPr>
                <w:rFonts w:ascii="宋体" w:hAnsi="宋体"/>
                <w:kern w:val="0"/>
                <w:sz w:val="18"/>
                <w:szCs w:val="18"/>
                <w:u w:val="single"/>
              </w:rPr>
              <w:t>DB 13/T 3029-2022</w:t>
            </w:r>
            <w:r>
              <w:rPr>
                <w:rFonts w:ascii="宋体" w:hAnsi="宋体"/>
                <w:kern w:val="0"/>
                <w:sz w:val="18"/>
                <w:szCs w:val="18"/>
                <w:u w:val="single"/>
              </w:rPr>
              <w:t>中附录</w:t>
            </w:r>
            <w:r>
              <w:rPr>
                <w:rFonts w:ascii="宋体" w:hAnsi="宋体"/>
                <w:kern w:val="0"/>
                <w:sz w:val="18"/>
                <w:szCs w:val="18"/>
                <w:u w:val="single"/>
              </w:rPr>
              <w:t>A</w:t>
            </w:r>
            <w:r>
              <w:rPr>
                <w:rFonts w:ascii="宋体" w:hAnsi="宋体"/>
                <w:kern w:val="0"/>
                <w:sz w:val="18"/>
                <w:szCs w:val="18"/>
                <w:u w:val="single"/>
              </w:rPr>
              <w:t>中的标准，对于未着色有机覆盖物，</w:t>
            </w:r>
          </w:p>
          <w:p w:rsidR="00510854" w:rsidRDefault="00BB6035">
            <w:pPr>
              <w:spacing w:line="240" w:lineRule="auto"/>
              <w:jc w:val="left"/>
              <w:rPr>
                <w:rFonts w:ascii="宋体" w:hAnsi="宋体"/>
                <w:kern w:val="0"/>
                <w:sz w:val="18"/>
                <w:szCs w:val="18"/>
              </w:rPr>
            </w:pPr>
            <w:r>
              <w:rPr>
                <w:rFonts w:ascii="宋体" w:hAnsi="宋体"/>
                <w:kern w:val="0"/>
                <w:sz w:val="18"/>
                <w:szCs w:val="18"/>
                <w:u w:val="single"/>
              </w:rPr>
              <w:t>无需检测重金属含量。</w:t>
            </w:r>
          </w:p>
        </w:tc>
      </w:tr>
    </w:tbl>
    <w:p w:rsidR="00510854" w:rsidRDefault="00510854">
      <w:pPr>
        <w:pStyle w:val="aff5"/>
        <w:numPr>
          <w:ilvl w:val="0"/>
          <w:numId w:val="0"/>
        </w:numPr>
        <w:spacing w:before="156" w:after="156"/>
      </w:pPr>
    </w:p>
    <w:p w:rsidR="00510854" w:rsidRDefault="00BB6035">
      <w:pPr>
        <w:pStyle w:val="aff4"/>
        <w:spacing w:before="156" w:after="156"/>
      </w:pPr>
      <w:bookmarkStart w:id="242" w:name="_Toc152964636"/>
      <w:bookmarkStart w:id="243" w:name="_Toc152875565"/>
      <w:bookmarkStart w:id="244" w:name="_Toc152853408"/>
      <w:r>
        <w:rPr>
          <w:rFonts w:hint="eastAsia"/>
        </w:rPr>
        <w:lastRenderedPageBreak/>
        <w:t>感官指标</w:t>
      </w:r>
      <w:bookmarkEnd w:id="242"/>
      <w:bookmarkEnd w:id="243"/>
      <w:bookmarkEnd w:id="244"/>
    </w:p>
    <w:p w:rsidR="00510854" w:rsidRDefault="00BB6035">
      <w:pPr>
        <w:pStyle w:val="affffffffff3"/>
        <w:spacing w:line="240" w:lineRule="auto"/>
      </w:pPr>
      <w:r>
        <w:rPr>
          <w:rFonts w:hAnsi="宋体" w:cs="黑体" w:hint="eastAsia"/>
        </w:rPr>
        <w:t>高温好氧发酵完全</w:t>
      </w:r>
      <w:r>
        <w:rPr>
          <w:rFonts w:hAnsi="宋体" w:cs="黑体" w:hint="eastAsia"/>
        </w:rPr>
        <w:t>的处理物应是灰褐色或暗褐色，疏松透气，吸水性良好，无异味、无杂质。</w:t>
      </w:r>
    </w:p>
    <w:p w:rsidR="00510854" w:rsidRDefault="00BB6035">
      <w:pPr>
        <w:pStyle w:val="affffffffff3"/>
        <w:spacing w:line="240" w:lineRule="auto"/>
      </w:pPr>
      <w:r>
        <w:rPr>
          <w:rFonts w:hint="eastAsia"/>
        </w:rPr>
        <w:t>有机覆盖物</w:t>
      </w:r>
      <w:r>
        <w:rPr>
          <w:rFonts w:hint="eastAsia"/>
        </w:rPr>
        <w:t>应</w:t>
      </w:r>
      <w:r>
        <w:rPr>
          <w:rFonts w:hint="eastAsia"/>
        </w:rPr>
        <w:t>对土壤、植物无不良影响，颜色纯正，大小均匀。</w:t>
      </w:r>
    </w:p>
    <w:p w:rsidR="00510854" w:rsidRDefault="00510854">
      <w:pPr>
        <w:pStyle w:val="afffff"/>
        <w:ind w:firstLine="420"/>
      </w:pPr>
    </w:p>
    <w:p w:rsidR="00510854" w:rsidRDefault="00510854">
      <w:pPr>
        <w:pStyle w:val="afffff"/>
        <w:ind w:firstLine="420"/>
      </w:pPr>
    </w:p>
    <w:p w:rsidR="00510854" w:rsidRDefault="00510854">
      <w:pPr>
        <w:pStyle w:val="affffffffff3"/>
        <w:numPr>
          <w:ilvl w:val="0"/>
          <w:numId w:val="0"/>
        </w:numPr>
        <w:sectPr w:rsidR="00510854">
          <w:headerReference w:type="even" r:id="rId37"/>
          <w:headerReference w:type="default" r:id="rId38"/>
          <w:footerReference w:type="even" r:id="rId39"/>
          <w:footerReference w:type="default" r:id="rId40"/>
          <w:pgSz w:w="11906" w:h="16838"/>
          <w:pgMar w:top="1928" w:right="1134" w:bottom="1134" w:left="1134" w:header="1418" w:footer="1134" w:gutter="284"/>
          <w:cols w:space="425"/>
          <w:formProt w:val="0"/>
          <w:docGrid w:type="lines" w:linePitch="312"/>
        </w:sectPr>
      </w:pPr>
    </w:p>
    <w:p w:rsidR="00510854" w:rsidRDefault="00510854">
      <w:pPr>
        <w:pStyle w:val="af8"/>
        <w:rPr>
          <w:vanish w:val="0"/>
        </w:rPr>
      </w:pPr>
    </w:p>
    <w:p w:rsidR="00510854" w:rsidRDefault="00510854">
      <w:pPr>
        <w:pStyle w:val="afe"/>
        <w:rPr>
          <w:vanish w:val="0"/>
        </w:rPr>
      </w:pPr>
    </w:p>
    <w:p w:rsidR="00510854" w:rsidRDefault="00BB6035">
      <w:pPr>
        <w:pStyle w:val="aff3"/>
        <w:spacing w:after="156"/>
      </w:pPr>
      <w:r>
        <w:br/>
      </w:r>
      <w:bookmarkStart w:id="245" w:name="_Toc152853409"/>
      <w:bookmarkStart w:id="246" w:name="_Toc152964637"/>
      <w:bookmarkStart w:id="247" w:name="_Toc152875566"/>
      <w:r>
        <w:rPr>
          <w:rFonts w:hint="eastAsia"/>
        </w:rPr>
        <w:t>（规范性）</w:t>
      </w:r>
      <w:r>
        <w:br/>
      </w:r>
      <w:r>
        <w:rPr>
          <w:rFonts w:hint="eastAsia"/>
        </w:rPr>
        <w:t>发芽指数的测定方法</w:t>
      </w:r>
      <w:bookmarkEnd w:id="245"/>
      <w:bookmarkEnd w:id="246"/>
      <w:bookmarkEnd w:id="247"/>
    </w:p>
    <w:p w:rsidR="00510854" w:rsidRDefault="00BB6035">
      <w:pPr>
        <w:pStyle w:val="aff4"/>
        <w:spacing w:before="156" w:after="156"/>
      </w:pPr>
      <w:bookmarkStart w:id="248" w:name="_Toc152802773"/>
      <w:bookmarkStart w:id="249" w:name="_Toc152802461"/>
      <w:bookmarkStart w:id="250" w:name="_Toc152875567"/>
      <w:bookmarkStart w:id="251" w:name="_Toc152802328"/>
      <w:bookmarkStart w:id="252" w:name="_Toc152803695"/>
      <w:bookmarkStart w:id="253" w:name="_Toc152853410"/>
      <w:bookmarkStart w:id="254" w:name="_Toc152964638"/>
      <w:bookmarkStart w:id="255" w:name="_Toc152802282"/>
      <w:bookmarkStart w:id="256" w:name="_Toc152802424"/>
      <w:r>
        <w:rPr>
          <w:rFonts w:hint="eastAsia"/>
        </w:rPr>
        <w:t>主要仪器</w:t>
      </w:r>
      <w:bookmarkEnd w:id="248"/>
      <w:bookmarkEnd w:id="249"/>
      <w:bookmarkEnd w:id="250"/>
      <w:bookmarkEnd w:id="251"/>
      <w:bookmarkEnd w:id="252"/>
      <w:bookmarkEnd w:id="253"/>
      <w:bookmarkEnd w:id="254"/>
      <w:bookmarkEnd w:id="255"/>
      <w:bookmarkEnd w:id="256"/>
    </w:p>
    <w:p w:rsidR="00510854" w:rsidRDefault="00BB6035">
      <w:pPr>
        <w:spacing w:line="240" w:lineRule="auto"/>
        <w:rPr>
          <w:kern w:val="0"/>
          <w:szCs w:val="20"/>
        </w:rPr>
      </w:pPr>
      <w:r>
        <w:rPr>
          <w:rFonts w:hint="eastAsia"/>
        </w:rPr>
        <w:t xml:space="preserve">    </w:t>
      </w:r>
      <w:r>
        <w:rPr>
          <w:rFonts w:hint="eastAsia"/>
          <w:kern w:val="0"/>
          <w:szCs w:val="20"/>
        </w:rPr>
        <w:t>恒温培养箱：控制范围</w:t>
      </w:r>
      <w:r>
        <w:rPr>
          <w:rFonts w:hint="eastAsia"/>
          <w:kern w:val="0"/>
          <w:szCs w:val="20"/>
        </w:rPr>
        <w:t>0</w:t>
      </w:r>
      <w:r>
        <w:rPr>
          <w:rFonts w:hint="eastAsia"/>
          <w:kern w:val="0"/>
          <w:szCs w:val="20"/>
        </w:rPr>
        <w:t>℃</w:t>
      </w:r>
      <w:r>
        <w:rPr>
          <w:rFonts w:hint="eastAsia"/>
          <w:kern w:val="0"/>
          <w:szCs w:val="20"/>
        </w:rPr>
        <w:t>~50</w:t>
      </w:r>
      <w:r>
        <w:rPr>
          <w:rFonts w:hint="eastAsia"/>
          <w:kern w:val="0"/>
          <w:szCs w:val="20"/>
        </w:rPr>
        <w:t>℃，控制精度为</w:t>
      </w:r>
      <w:r>
        <w:rPr>
          <w:rFonts w:hint="eastAsia"/>
          <w:kern w:val="0"/>
          <w:szCs w:val="20"/>
        </w:rPr>
        <w:t>0.1</w:t>
      </w:r>
      <w:r>
        <w:rPr>
          <w:rFonts w:hint="eastAsia"/>
          <w:kern w:val="0"/>
          <w:szCs w:val="20"/>
        </w:rPr>
        <w:t>℃。</w:t>
      </w:r>
    </w:p>
    <w:p w:rsidR="00510854" w:rsidRDefault="00BB6035">
      <w:pPr>
        <w:spacing w:line="240" w:lineRule="auto"/>
        <w:ind w:firstLineChars="200" w:firstLine="420"/>
        <w:rPr>
          <w:kern w:val="0"/>
          <w:szCs w:val="20"/>
        </w:rPr>
      </w:pPr>
      <w:r>
        <w:rPr>
          <w:rFonts w:hint="eastAsia"/>
          <w:kern w:val="0"/>
          <w:szCs w:val="20"/>
        </w:rPr>
        <w:t>培养皿：</w:t>
      </w:r>
      <w:r>
        <w:rPr>
          <w:rFonts w:hint="eastAsia"/>
          <w:kern w:val="0"/>
          <w:szCs w:val="20"/>
        </w:rPr>
        <w:t>直径</w:t>
      </w:r>
      <w:r>
        <w:rPr>
          <w:rFonts w:hint="eastAsia"/>
          <w:kern w:val="0"/>
          <w:szCs w:val="20"/>
        </w:rPr>
        <w:t>9 cm</w:t>
      </w:r>
      <w:r>
        <w:rPr>
          <w:rFonts w:hint="eastAsia"/>
          <w:kern w:val="0"/>
          <w:szCs w:val="20"/>
        </w:rPr>
        <w:t>。</w:t>
      </w:r>
    </w:p>
    <w:p w:rsidR="00510854" w:rsidRDefault="00BB6035">
      <w:pPr>
        <w:spacing w:line="240" w:lineRule="auto"/>
        <w:ind w:firstLineChars="200" w:firstLine="420"/>
        <w:rPr>
          <w:kern w:val="0"/>
          <w:szCs w:val="20"/>
        </w:rPr>
      </w:pPr>
      <w:r>
        <w:rPr>
          <w:rFonts w:hint="eastAsia"/>
          <w:kern w:val="0"/>
          <w:szCs w:val="20"/>
        </w:rPr>
        <w:t>游标卡尺：量程</w:t>
      </w:r>
      <w:r>
        <w:rPr>
          <w:rFonts w:hint="eastAsia"/>
          <w:kern w:val="0"/>
          <w:szCs w:val="20"/>
        </w:rPr>
        <w:t>300 mm</w:t>
      </w:r>
      <w:r>
        <w:rPr>
          <w:rFonts w:hint="eastAsia"/>
          <w:kern w:val="0"/>
          <w:szCs w:val="20"/>
        </w:rPr>
        <w:t>，分度</w:t>
      </w:r>
      <w:r>
        <w:rPr>
          <w:rFonts w:hint="eastAsia"/>
          <w:kern w:val="0"/>
          <w:szCs w:val="20"/>
        </w:rPr>
        <w:t>1 mm</w:t>
      </w:r>
      <w:r>
        <w:rPr>
          <w:rFonts w:hint="eastAsia"/>
          <w:kern w:val="0"/>
          <w:szCs w:val="20"/>
        </w:rPr>
        <w:t>。</w:t>
      </w:r>
    </w:p>
    <w:p w:rsidR="00510854" w:rsidRDefault="00BB6035">
      <w:pPr>
        <w:spacing w:line="240" w:lineRule="auto"/>
        <w:ind w:firstLineChars="200" w:firstLine="420"/>
        <w:rPr>
          <w:kern w:val="0"/>
          <w:szCs w:val="20"/>
        </w:rPr>
      </w:pPr>
      <w:r>
        <w:rPr>
          <w:rFonts w:hint="eastAsia"/>
          <w:kern w:val="0"/>
          <w:szCs w:val="20"/>
        </w:rPr>
        <w:t>锥形瓶：</w:t>
      </w:r>
      <w:r>
        <w:rPr>
          <w:rFonts w:hint="eastAsia"/>
          <w:kern w:val="0"/>
          <w:szCs w:val="20"/>
        </w:rPr>
        <w:t>250 mm</w:t>
      </w:r>
      <w:r>
        <w:rPr>
          <w:rFonts w:hint="eastAsia"/>
          <w:kern w:val="0"/>
          <w:szCs w:val="20"/>
        </w:rPr>
        <w:t>。</w:t>
      </w:r>
    </w:p>
    <w:p w:rsidR="00510854" w:rsidRDefault="00BB6035">
      <w:pPr>
        <w:spacing w:line="240" w:lineRule="auto"/>
        <w:ind w:firstLineChars="200" w:firstLine="420"/>
        <w:rPr>
          <w:kern w:val="0"/>
          <w:szCs w:val="20"/>
        </w:rPr>
      </w:pPr>
      <w:r>
        <w:rPr>
          <w:rFonts w:hint="eastAsia"/>
          <w:kern w:val="0"/>
          <w:szCs w:val="20"/>
        </w:rPr>
        <w:t>分析天平：量程</w:t>
      </w:r>
      <w:r>
        <w:rPr>
          <w:rFonts w:hint="eastAsia"/>
          <w:kern w:val="0"/>
          <w:szCs w:val="20"/>
        </w:rPr>
        <w:t>500 g</w:t>
      </w:r>
      <w:r>
        <w:rPr>
          <w:rFonts w:hint="eastAsia"/>
          <w:kern w:val="0"/>
          <w:szCs w:val="20"/>
        </w:rPr>
        <w:t>，精度</w:t>
      </w:r>
      <w:r>
        <w:rPr>
          <w:rFonts w:hint="eastAsia"/>
          <w:kern w:val="0"/>
          <w:szCs w:val="20"/>
        </w:rPr>
        <w:t>0.01 g</w:t>
      </w:r>
      <w:r>
        <w:rPr>
          <w:rFonts w:hint="eastAsia"/>
          <w:kern w:val="0"/>
          <w:szCs w:val="20"/>
        </w:rPr>
        <w:t>。</w:t>
      </w:r>
    </w:p>
    <w:p w:rsidR="00510854" w:rsidRDefault="00BB6035">
      <w:pPr>
        <w:spacing w:line="240" w:lineRule="auto"/>
        <w:ind w:firstLineChars="200" w:firstLine="420"/>
        <w:rPr>
          <w:kern w:val="0"/>
          <w:szCs w:val="20"/>
        </w:rPr>
      </w:pPr>
      <w:r>
        <w:rPr>
          <w:rFonts w:hint="eastAsia"/>
          <w:kern w:val="0"/>
          <w:szCs w:val="20"/>
        </w:rPr>
        <w:t>往复式水平振荡器</w:t>
      </w:r>
    </w:p>
    <w:p w:rsidR="00510854" w:rsidRDefault="00BB6035">
      <w:pPr>
        <w:pStyle w:val="aff4"/>
        <w:spacing w:before="156" w:after="156"/>
      </w:pPr>
      <w:bookmarkStart w:id="257" w:name="_Toc152802774"/>
      <w:bookmarkStart w:id="258" w:name="_Toc152803696"/>
      <w:bookmarkStart w:id="259" w:name="_Toc152853411"/>
      <w:bookmarkStart w:id="260" w:name="_Toc152802329"/>
      <w:bookmarkStart w:id="261" w:name="_Toc152802283"/>
      <w:bookmarkStart w:id="262" w:name="_Toc152802462"/>
      <w:bookmarkStart w:id="263" w:name="_Toc152802425"/>
      <w:bookmarkStart w:id="264" w:name="_Toc152964639"/>
      <w:bookmarkStart w:id="265" w:name="_Toc152875568"/>
      <w:r>
        <w:rPr>
          <w:rFonts w:hint="eastAsia"/>
        </w:rPr>
        <w:t>供试材料</w:t>
      </w:r>
      <w:bookmarkEnd w:id="257"/>
      <w:bookmarkEnd w:id="258"/>
      <w:bookmarkEnd w:id="259"/>
      <w:bookmarkEnd w:id="260"/>
      <w:bookmarkEnd w:id="261"/>
      <w:bookmarkEnd w:id="262"/>
      <w:bookmarkEnd w:id="263"/>
      <w:bookmarkEnd w:id="264"/>
      <w:bookmarkEnd w:id="265"/>
    </w:p>
    <w:p w:rsidR="00510854" w:rsidRDefault="00BB6035">
      <w:pPr>
        <w:spacing w:line="240" w:lineRule="auto"/>
        <w:rPr>
          <w:kern w:val="0"/>
          <w:szCs w:val="20"/>
        </w:rPr>
      </w:pPr>
      <w:r>
        <w:rPr>
          <w:rFonts w:hint="eastAsia"/>
        </w:rPr>
        <w:t xml:space="preserve">   </w:t>
      </w:r>
      <w:r>
        <w:rPr>
          <w:rFonts w:hint="eastAsia"/>
          <w:kern w:val="0"/>
          <w:szCs w:val="20"/>
        </w:rPr>
        <w:t>白菜、萝卜、黄瓜或青菜种子</w:t>
      </w:r>
      <w:r>
        <w:rPr>
          <w:rFonts w:hint="eastAsia"/>
          <w:kern w:val="0"/>
          <w:szCs w:val="20"/>
        </w:rPr>
        <w:t>。</w:t>
      </w:r>
    </w:p>
    <w:p w:rsidR="00510854" w:rsidRDefault="00BB6035">
      <w:pPr>
        <w:pStyle w:val="aff4"/>
        <w:spacing w:before="156" w:after="156"/>
      </w:pPr>
      <w:bookmarkStart w:id="266" w:name="_Toc152853412"/>
      <w:bookmarkStart w:id="267" w:name="_Toc152964640"/>
      <w:bookmarkStart w:id="268" w:name="_Toc152802463"/>
      <w:bookmarkStart w:id="269" w:name="_Toc152803697"/>
      <w:bookmarkStart w:id="270" w:name="_Toc152802330"/>
      <w:bookmarkStart w:id="271" w:name="_Toc152875569"/>
      <w:bookmarkStart w:id="272" w:name="_Toc152802775"/>
      <w:bookmarkStart w:id="273" w:name="_Toc152802284"/>
      <w:bookmarkStart w:id="274" w:name="_Toc152802426"/>
      <w:r>
        <w:t>测定步骤</w:t>
      </w:r>
      <w:bookmarkEnd w:id="266"/>
      <w:bookmarkEnd w:id="267"/>
      <w:bookmarkEnd w:id="268"/>
      <w:bookmarkEnd w:id="269"/>
      <w:bookmarkEnd w:id="270"/>
      <w:bookmarkEnd w:id="271"/>
      <w:bookmarkEnd w:id="272"/>
      <w:bookmarkEnd w:id="273"/>
      <w:bookmarkEnd w:id="274"/>
    </w:p>
    <w:p w:rsidR="00510854" w:rsidRDefault="00BB6035">
      <w:pPr>
        <w:pStyle w:val="aff5"/>
        <w:spacing w:before="156" w:after="156"/>
        <w:rPr>
          <w:kern w:val="0"/>
        </w:rPr>
      </w:pPr>
      <w:bookmarkStart w:id="275" w:name="_Toc152875570"/>
      <w:bookmarkStart w:id="276" w:name="_Toc152853413"/>
      <w:bookmarkStart w:id="277" w:name="_Toc152964641"/>
      <w:r>
        <w:rPr>
          <w:rFonts w:hint="eastAsia"/>
          <w:kern w:val="0"/>
        </w:rPr>
        <w:t>浸提液制备</w:t>
      </w:r>
      <w:bookmarkEnd w:id="275"/>
      <w:bookmarkEnd w:id="276"/>
      <w:bookmarkEnd w:id="277"/>
    </w:p>
    <w:p w:rsidR="00510854" w:rsidRDefault="00BB6035">
      <w:pPr>
        <w:spacing w:line="240" w:lineRule="auto"/>
        <w:ind w:firstLineChars="200" w:firstLine="420"/>
        <w:rPr>
          <w:kern w:val="0"/>
          <w:szCs w:val="20"/>
        </w:rPr>
      </w:pPr>
      <w:r>
        <w:rPr>
          <w:rFonts w:hint="eastAsia"/>
          <w:kern w:val="0"/>
          <w:szCs w:val="20"/>
        </w:rPr>
        <w:t>称取试样（鲜样）</w:t>
      </w:r>
      <w:r>
        <w:rPr>
          <w:rFonts w:hint="eastAsia"/>
          <w:kern w:val="0"/>
          <w:szCs w:val="20"/>
        </w:rPr>
        <w:t>10.00 g</w:t>
      </w:r>
      <w:r>
        <w:rPr>
          <w:rFonts w:hint="eastAsia"/>
          <w:kern w:val="0"/>
          <w:szCs w:val="20"/>
        </w:rPr>
        <w:t>，置于</w:t>
      </w:r>
      <w:r>
        <w:rPr>
          <w:rFonts w:hint="eastAsia"/>
          <w:kern w:val="0"/>
          <w:szCs w:val="20"/>
        </w:rPr>
        <w:t>250 ml</w:t>
      </w:r>
      <w:r>
        <w:rPr>
          <w:rFonts w:hint="eastAsia"/>
          <w:kern w:val="0"/>
          <w:szCs w:val="20"/>
        </w:rPr>
        <w:t>锥形瓶中，加入</w:t>
      </w:r>
      <w:r>
        <w:rPr>
          <w:rFonts w:hint="eastAsia"/>
          <w:kern w:val="0"/>
          <w:szCs w:val="20"/>
        </w:rPr>
        <w:t>100 ml</w:t>
      </w:r>
      <w:r>
        <w:rPr>
          <w:rFonts w:hint="eastAsia"/>
          <w:kern w:val="0"/>
          <w:szCs w:val="20"/>
        </w:rPr>
        <w:t>蒸馏水，盖紧瓶盖后垂直固定于往复式水平振荡机上，调节频率</w:t>
      </w:r>
      <w:r>
        <w:rPr>
          <w:rFonts w:hint="eastAsia"/>
          <w:kern w:val="0"/>
          <w:szCs w:val="20"/>
        </w:rPr>
        <w:t>100</w:t>
      </w:r>
      <w:r>
        <w:rPr>
          <w:rFonts w:hint="eastAsia"/>
          <w:kern w:val="0"/>
          <w:szCs w:val="20"/>
        </w:rPr>
        <w:t>次</w:t>
      </w:r>
      <w:r>
        <w:rPr>
          <w:rFonts w:hint="eastAsia"/>
          <w:kern w:val="0"/>
          <w:szCs w:val="20"/>
        </w:rPr>
        <w:t>/</w:t>
      </w:r>
      <w:r>
        <w:rPr>
          <w:rFonts w:hint="eastAsia"/>
          <w:kern w:val="0"/>
          <w:szCs w:val="20"/>
        </w:rPr>
        <w:t>分，振幅不小于</w:t>
      </w:r>
      <w:r>
        <w:rPr>
          <w:rFonts w:hint="eastAsia"/>
          <w:kern w:val="0"/>
          <w:szCs w:val="20"/>
        </w:rPr>
        <w:t>40 mm</w:t>
      </w:r>
      <w:r>
        <w:rPr>
          <w:rFonts w:hint="eastAsia"/>
          <w:kern w:val="0"/>
          <w:szCs w:val="20"/>
        </w:rPr>
        <w:t>，在</w:t>
      </w:r>
      <w:r>
        <w:rPr>
          <w:rFonts w:hint="eastAsia"/>
          <w:kern w:val="0"/>
          <w:szCs w:val="20"/>
        </w:rPr>
        <w:t>25</w:t>
      </w:r>
      <w:r>
        <w:rPr>
          <w:rFonts w:hint="eastAsia"/>
          <w:kern w:val="0"/>
          <w:szCs w:val="20"/>
        </w:rPr>
        <w:t>℃下振荡浸提</w:t>
      </w:r>
      <w:r>
        <w:rPr>
          <w:rFonts w:hint="eastAsia"/>
          <w:kern w:val="0"/>
          <w:szCs w:val="20"/>
        </w:rPr>
        <w:t>1h</w:t>
      </w:r>
      <w:r>
        <w:rPr>
          <w:rFonts w:hint="eastAsia"/>
          <w:kern w:val="0"/>
          <w:szCs w:val="20"/>
        </w:rPr>
        <w:t>，取下静置</w:t>
      </w:r>
      <w:r>
        <w:rPr>
          <w:rFonts w:hint="eastAsia"/>
          <w:kern w:val="0"/>
          <w:szCs w:val="20"/>
        </w:rPr>
        <w:t xml:space="preserve">0.1 </w:t>
      </w:r>
      <w:r>
        <w:rPr>
          <w:rFonts w:hint="eastAsia"/>
          <w:kern w:val="0"/>
          <w:szCs w:val="20"/>
        </w:rPr>
        <w:t>h</w:t>
      </w:r>
      <w:r>
        <w:rPr>
          <w:rFonts w:hint="eastAsia"/>
          <w:kern w:val="0"/>
          <w:szCs w:val="20"/>
        </w:rPr>
        <w:t>后，取上清液于预先安装好滤纸的过滤装置上过滤，收集过滤后的浸提液，摇匀后供分析用。</w:t>
      </w:r>
    </w:p>
    <w:p w:rsidR="00510854" w:rsidRDefault="00BB6035">
      <w:pPr>
        <w:pStyle w:val="aff5"/>
        <w:spacing w:before="156" w:after="156"/>
      </w:pPr>
      <w:bookmarkStart w:id="278" w:name="_Toc152964642"/>
      <w:bookmarkStart w:id="279" w:name="_Toc152875571"/>
      <w:bookmarkStart w:id="280" w:name="_Toc152853414"/>
      <w:r>
        <w:rPr>
          <w:rFonts w:hint="eastAsia"/>
        </w:rPr>
        <w:t>种子培养</w:t>
      </w:r>
      <w:bookmarkEnd w:id="278"/>
      <w:bookmarkEnd w:id="279"/>
      <w:bookmarkEnd w:id="280"/>
    </w:p>
    <w:p w:rsidR="00510854" w:rsidRDefault="00BB6035">
      <w:pPr>
        <w:spacing w:line="240" w:lineRule="auto"/>
        <w:ind w:firstLineChars="200" w:firstLine="420"/>
        <w:rPr>
          <w:kern w:val="0"/>
          <w:szCs w:val="20"/>
        </w:rPr>
      </w:pPr>
      <w:r>
        <w:rPr>
          <w:rFonts w:hint="eastAsia"/>
          <w:kern w:val="0"/>
          <w:szCs w:val="20"/>
        </w:rPr>
        <w:t>取培养皿在其内放置</w:t>
      </w:r>
      <w:r>
        <w:rPr>
          <w:rFonts w:hint="eastAsia"/>
          <w:kern w:val="0"/>
          <w:szCs w:val="20"/>
        </w:rPr>
        <w:t>1</w:t>
      </w:r>
      <w:r>
        <w:rPr>
          <w:rFonts w:hint="eastAsia"/>
          <w:kern w:val="0"/>
          <w:szCs w:val="20"/>
        </w:rPr>
        <w:t>或</w:t>
      </w:r>
      <w:r>
        <w:rPr>
          <w:rFonts w:hint="eastAsia"/>
          <w:kern w:val="0"/>
          <w:szCs w:val="20"/>
        </w:rPr>
        <w:t>2</w:t>
      </w:r>
      <w:r>
        <w:rPr>
          <w:rFonts w:hint="eastAsia"/>
          <w:kern w:val="0"/>
          <w:szCs w:val="20"/>
        </w:rPr>
        <w:t>张定性滤纸，其上均匀放入</w:t>
      </w:r>
      <w:r>
        <w:rPr>
          <w:rFonts w:hint="eastAsia"/>
          <w:kern w:val="0"/>
          <w:szCs w:val="20"/>
        </w:rPr>
        <w:t>20</w:t>
      </w:r>
      <w:r>
        <w:rPr>
          <w:rFonts w:hint="eastAsia"/>
          <w:kern w:val="0"/>
          <w:szCs w:val="20"/>
        </w:rPr>
        <w:t>粒大小基本一致、饱满的种子，加入供试样浸提液</w:t>
      </w:r>
      <w:r>
        <w:rPr>
          <w:rFonts w:hint="eastAsia"/>
          <w:kern w:val="0"/>
          <w:szCs w:val="20"/>
        </w:rPr>
        <w:t>10mL</w:t>
      </w:r>
      <w:r>
        <w:rPr>
          <w:rFonts w:hint="eastAsia"/>
          <w:kern w:val="0"/>
          <w:szCs w:val="20"/>
        </w:rPr>
        <w:t>，盖上培养皿盖放置恒温培养箱内，在</w:t>
      </w:r>
      <w:r>
        <w:rPr>
          <w:rFonts w:hint="eastAsia"/>
          <w:kern w:val="0"/>
          <w:szCs w:val="20"/>
        </w:rPr>
        <w:t>25</w:t>
      </w:r>
      <w:r>
        <w:rPr>
          <w:rFonts w:hint="eastAsia"/>
          <w:kern w:val="0"/>
          <w:szCs w:val="20"/>
        </w:rPr>
        <w:t>℃±</w:t>
      </w:r>
      <w:r>
        <w:rPr>
          <w:rFonts w:hint="eastAsia"/>
          <w:kern w:val="0"/>
          <w:szCs w:val="20"/>
        </w:rPr>
        <w:t>1</w:t>
      </w:r>
      <w:r>
        <w:rPr>
          <w:rFonts w:hint="eastAsia"/>
          <w:kern w:val="0"/>
          <w:szCs w:val="20"/>
        </w:rPr>
        <w:t>℃中避光条件下进行发芽实验。</w:t>
      </w:r>
    </w:p>
    <w:p w:rsidR="00510854" w:rsidRDefault="00BB6035">
      <w:pPr>
        <w:spacing w:line="240" w:lineRule="auto"/>
        <w:ind w:firstLineChars="200" w:firstLine="420"/>
        <w:rPr>
          <w:kern w:val="0"/>
          <w:szCs w:val="20"/>
        </w:rPr>
      </w:pPr>
      <w:r>
        <w:rPr>
          <w:rFonts w:hint="eastAsia"/>
          <w:kern w:val="0"/>
          <w:szCs w:val="20"/>
        </w:rPr>
        <w:t>每个样品平行测定</w:t>
      </w:r>
      <w:r>
        <w:rPr>
          <w:rFonts w:hint="eastAsia"/>
          <w:kern w:val="0"/>
          <w:szCs w:val="20"/>
        </w:rPr>
        <w:t>3</w:t>
      </w:r>
      <w:r>
        <w:rPr>
          <w:rFonts w:hint="eastAsia"/>
          <w:kern w:val="0"/>
          <w:szCs w:val="20"/>
        </w:rPr>
        <w:t>次，以蒸馏水作对照。</w:t>
      </w:r>
    </w:p>
    <w:p w:rsidR="00510854" w:rsidRDefault="00BB6035">
      <w:pPr>
        <w:pStyle w:val="aff4"/>
        <w:spacing w:before="156" w:after="156"/>
      </w:pPr>
      <w:bookmarkStart w:id="281" w:name="_Toc152964643"/>
      <w:bookmarkStart w:id="282" w:name="_Toc152875572"/>
      <w:bookmarkStart w:id="283" w:name="_Toc152853415"/>
      <w:r>
        <w:rPr>
          <w:rFonts w:hint="eastAsia"/>
        </w:rPr>
        <w:t>测定</w:t>
      </w:r>
      <w:bookmarkEnd w:id="281"/>
      <w:bookmarkEnd w:id="282"/>
      <w:bookmarkEnd w:id="283"/>
    </w:p>
    <w:p w:rsidR="00510854" w:rsidRDefault="00BB6035">
      <w:pPr>
        <w:spacing w:line="240" w:lineRule="auto"/>
        <w:ind w:firstLineChars="200" w:firstLine="420"/>
        <w:rPr>
          <w:kern w:val="0"/>
          <w:szCs w:val="20"/>
        </w:rPr>
      </w:pPr>
      <w:r>
        <w:rPr>
          <w:rFonts w:hint="eastAsia"/>
          <w:kern w:val="0"/>
          <w:szCs w:val="20"/>
        </w:rPr>
        <w:t>在恒温培养箱中培养</w:t>
      </w:r>
      <w:r>
        <w:rPr>
          <w:rFonts w:hint="eastAsia"/>
          <w:kern w:val="0"/>
          <w:szCs w:val="20"/>
        </w:rPr>
        <w:t>48h</w:t>
      </w:r>
      <w:r>
        <w:rPr>
          <w:rFonts w:hint="eastAsia"/>
          <w:kern w:val="0"/>
          <w:szCs w:val="20"/>
        </w:rPr>
        <w:t>后取出，记录发芽种子的个数，用游标卡尺测定每个发芽种子的根长，统计发芽率和计算种子平均根长。</w:t>
      </w:r>
    </w:p>
    <w:p w:rsidR="00510854" w:rsidRDefault="00BB6035">
      <w:pPr>
        <w:pStyle w:val="aff4"/>
        <w:spacing w:before="156" w:after="156"/>
      </w:pPr>
      <w:bookmarkStart w:id="284" w:name="_Toc152803699"/>
      <w:bookmarkStart w:id="285" w:name="_Toc152802286"/>
      <w:bookmarkStart w:id="286" w:name="_Toc152802332"/>
      <w:bookmarkStart w:id="287" w:name="_Toc152802465"/>
      <w:bookmarkStart w:id="288" w:name="_Toc152853416"/>
      <w:bookmarkStart w:id="289" w:name="_Toc152802428"/>
      <w:bookmarkStart w:id="290" w:name="_Toc152875573"/>
      <w:bookmarkStart w:id="291" w:name="_Toc152964644"/>
      <w:bookmarkStart w:id="292" w:name="_Toc152802777"/>
      <w:r>
        <w:t>分析结果的表述</w:t>
      </w:r>
      <w:bookmarkEnd w:id="284"/>
      <w:bookmarkEnd w:id="285"/>
      <w:bookmarkEnd w:id="286"/>
      <w:bookmarkEnd w:id="287"/>
      <w:bookmarkEnd w:id="288"/>
      <w:bookmarkEnd w:id="289"/>
      <w:bookmarkEnd w:id="290"/>
      <w:bookmarkEnd w:id="291"/>
      <w:bookmarkEnd w:id="292"/>
    </w:p>
    <w:p w:rsidR="00510854" w:rsidRDefault="00BB6035">
      <w:pPr>
        <w:spacing w:line="240" w:lineRule="auto"/>
        <w:ind w:firstLineChars="200" w:firstLine="420"/>
        <w:rPr>
          <w:kern w:val="0"/>
          <w:szCs w:val="20"/>
        </w:rPr>
      </w:pPr>
      <w:r>
        <w:rPr>
          <w:rFonts w:hint="eastAsia"/>
          <w:kern w:val="0"/>
          <w:szCs w:val="20"/>
        </w:rPr>
        <w:t>发酵样品的发芽指数</w:t>
      </w:r>
      <w:r>
        <w:rPr>
          <w:rFonts w:hint="eastAsia"/>
          <w:kern w:val="0"/>
          <w:szCs w:val="20"/>
        </w:rPr>
        <w:t>GI</w:t>
      </w:r>
      <w:r>
        <w:rPr>
          <w:rFonts w:hint="eastAsia"/>
          <w:kern w:val="0"/>
          <w:szCs w:val="20"/>
        </w:rPr>
        <w:t>（</w:t>
      </w:r>
      <w:r>
        <w:rPr>
          <w:rFonts w:hint="eastAsia"/>
          <w:kern w:val="0"/>
          <w:szCs w:val="20"/>
        </w:rPr>
        <w:t>%</w:t>
      </w:r>
      <w:r>
        <w:rPr>
          <w:rFonts w:hint="eastAsia"/>
          <w:kern w:val="0"/>
          <w:szCs w:val="20"/>
        </w:rPr>
        <w:t>）按公式（</w:t>
      </w:r>
      <w:r>
        <w:rPr>
          <w:rFonts w:hint="eastAsia"/>
          <w:kern w:val="0"/>
          <w:szCs w:val="20"/>
        </w:rPr>
        <w:t>A.1</w:t>
      </w:r>
      <w:r>
        <w:rPr>
          <w:rFonts w:hint="eastAsia"/>
          <w:kern w:val="0"/>
          <w:szCs w:val="20"/>
        </w:rPr>
        <w:t>）计算：</w:t>
      </w:r>
    </w:p>
    <w:p w:rsidR="00510854" w:rsidRDefault="00BB6035">
      <w:pPr>
        <w:spacing w:line="240" w:lineRule="auto"/>
        <w:ind w:firstLineChars="200" w:firstLine="420"/>
        <w:rPr>
          <w:kern w:val="0"/>
          <w:szCs w:val="20"/>
        </w:rPr>
      </w:pPr>
      <w:r>
        <w:rPr>
          <w:rFonts w:hint="eastAsia"/>
          <w:kern w:val="0"/>
          <w:szCs w:val="20"/>
        </w:rPr>
        <w:t>种子发</w:t>
      </w:r>
      <w:r>
        <w:rPr>
          <w:rFonts w:hint="eastAsia"/>
          <w:kern w:val="0"/>
          <w:szCs w:val="20"/>
        </w:rPr>
        <w:t>芽指数的计算公式</w:t>
      </w:r>
    </w:p>
    <w:p w:rsidR="00510854" w:rsidRDefault="00BB6035">
      <w:pPr>
        <w:spacing w:line="240" w:lineRule="auto"/>
        <w:jc w:val="center"/>
        <w:rPr>
          <w:kern w:val="0"/>
          <w:szCs w:val="20"/>
        </w:rPr>
      </w:pPr>
      <w:r>
        <w:rPr>
          <w:rFonts w:hint="eastAsia"/>
          <w:kern w:val="0"/>
          <w:szCs w:val="20"/>
        </w:rPr>
        <w:t xml:space="preserve">                  </w:t>
      </w:r>
      <w:r>
        <w:rPr>
          <w:rFonts w:hint="eastAsia"/>
          <w:kern w:val="0"/>
          <w:position w:val="-30"/>
          <w:szCs w:val="20"/>
        </w:rPr>
        <w:object w:dxaOrig="1958"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7pt;height:34.15pt" o:ole="">
            <v:imagedata r:id="rId41" o:title=""/>
          </v:shape>
          <o:OLEObject Type="Embed" ProgID="Equation.KSEE3" ShapeID="_x0000_i1025" DrawAspect="Content" ObjectID="_1764709809" r:id="rId42"/>
        </w:object>
      </w:r>
      <w:r>
        <w:rPr>
          <w:rFonts w:hint="eastAsia"/>
          <w:kern w:val="0"/>
          <w:szCs w:val="20"/>
        </w:rPr>
        <w:t>..............................................................................</w:t>
      </w:r>
      <w:r>
        <w:rPr>
          <w:rFonts w:hint="eastAsia"/>
          <w:kern w:val="0"/>
          <w:szCs w:val="20"/>
        </w:rPr>
        <w:t>（</w:t>
      </w:r>
      <w:r>
        <w:rPr>
          <w:rFonts w:hint="eastAsia"/>
          <w:kern w:val="0"/>
          <w:szCs w:val="20"/>
        </w:rPr>
        <w:t>A.1</w:t>
      </w:r>
      <w:r>
        <w:rPr>
          <w:rFonts w:hint="eastAsia"/>
          <w:kern w:val="0"/>
          <w:szCs w:val="20"/>
        </w:rPr>
        <w:t>）</w:t>
      </w:r>
    </w:p>
    <w:p w:rsidR="00510854" w:rsidRDefault="00BB6035">
      <w:pPr>
        <w:spacing w:line="240" w:lineRule="auto"/>
        <w:ind w:firstLineChars="200" w:firstLine="420"/>
        <w:rPr>
          <w:kern w:val="0"/>
          <w:szCs w:val="20"/>
        </w:rPr>
      </w:pPr>
      <w:r>
        <w:rPr>
          <w:rFonts w:hint="eastAsia"/>
          <w:kern w:val="0"/>
          <w:szCs w:val="20"/>
        </w:rPr>
        <w:t>公式中：</w:t>
      </w:r>
    </w:p>
    <w:p w:rsidR="00510854" w:rsidRDefault="00BB6035">
      <w:pPr>
        <w:spacing w:line="240" w:lineRule="auto"/>
        <w:ind w:firstLineChars="200" w:firstLine="420"/>
        <w:rPr>
          <w:kern w:val="0"/>
          <w:szCs w:val="20"/>
        </w:rPr>
      </w:pPr>
      <w:r>
        <w:rPr>
          <w:rFonts w:hint="eastAsia"/>
          <w:kern w:val="0"/>
          <w:szCs w:val="20"/>
        </w:rPr>
        <w:t>A1</w:t>
      </w:r>
      <w:r>
        <w:rPr>
          <w:rFonts w:hint="eastAsia"/>
          <w:kern w:val="0"/>
          <w:szCs w:val="20"/>
        </w:rPr>
        <w:t>——有机肥浸提液的种子发芽率，</w:t>
      </w:r>
      <w:r>
        <w:rPr>
          <w:rFonts w:hint="eastAsia"/>
          <w:kern w:val="0"/>
          <w:szCs w:val="20"/>
        </w:rPr>
        <w:t>%</w:t>
      </w:r>
      <w:r>
        <w:rPr>
          <w:rFonts w:hint="eastAsia"/>
          <w:kern w:val="0"/>
          <w:szCs w:val="20"/>
        </w:rPr>
        <w:t>；</w:t>
      </w:r>
    </w:p>
    <w:p w:rsidR="00510854" w:rsidRDefault="00BB6035">
      <w:pPr>
        <w:spacing w:line="240" w:lineRule="auto"/>
        <w:ind w:firstLineChars="200" w:firstLine="420"/>
        <w:rPr>
          <w:kern w:val="0"/>
          <w:szCs w:val="20"/>
        </w:rPr>
      </w:pPr>
      <w:r>
        <w:rPr>
          <w:rFonts w:hint="eastAsia"/>
          <w:kern w:val="0"/>
          <w:szCs w:val="20"/>
        </w:rPr>
        <w:t>A2</w:t>
      </w:r>
      <w:r>
        <w:rPr>
          <w:rFonts w:hint="eastAsia"/>
          <w:kern w:val="0"/>
          <w:szCs w:val="20"/>
        </w:rPr>
        <w:t>——有机肥浸提液培养种子的平均根长，</w:t>
      </w:r>
      <w:r>
        <w:rPr>
          <w:rFonts w:hint="eastAsia"/>
          <w:kern w:val="0"/>
          <w:szCs w:val="20"/>
        </w:rPr>
        <w:t>mm</w:t>
      </w:r>
      <w:r>
        <w:rPr>
          <w:rFonts w:hint="eastAsia"/>
          <w:kern w:val="0"/>
          <w:szCs w:val="20"/>
        </w:rPr>
        <w:t>；</w:t>
      </w:r>
    </w:p>
    <w:p w:rsidR="00510854" w:rsidRDefault="00BB6035">
      <w:pPr>
        <w:spacing w:line="240" w:lineRule="auto"/>
        <w:ind w:firstLineChars="200" w:firstLine="420"/>
        <w:rPr>
          <w:kern w:val="0"/>
          <w:szCs w:val="20"/>
        </w:rPr>
      </w:pPr>
      <w:r>
        <w:rPr>
          <w:rFonts w:hint="eastAsia"/>
          <w:kern w:val="0"/>
          <w:szCs w:val="20"/>
        </w:rPr>
        <w:t>B1</w:t>
      </w:r>
      <w:r>
        <w:rPr>
          <w:rFonts w:hint="eastAsia"/>
          <w:kern w:val="0"/>
          <w:szCs w:val="20"/>
        </w:rPr>
        <w:t>——水的种子发芽率，</w:t>
      </w:r>
      <w:r>
        <w:rPr>
          <w:rFonts w:hint="eastAsia"/>
          <w:kern w:val="0"/>
          <w:szCs w:val="20"/>
        </w:rPr>
        <w:t>%</w:t>
      </w:r>
      <w:r>
        <w:rPr>
          <w:rFonts w:hint="eastAsia"/>
          <w:kern w:val="0"/>
          <w:szCs w:val="20"/>
        </w:rPr>
        <w:t>；</w:t>
      </w:r>
    </w:p>
    <w:p w:rsidR="00510854" w:rsidRDefault="00BB6035">
      <w:pPr>
        <w:spacing w:line="240" w:lineRule="auto"/>
        <w:ind w:firstLineChars="200" w:firstLine="420"/>
        <w:rPr>
          <w:kern w:val="0"/>
          <w:szCs w:val="20"/>
        </w:rPr>
      </w:pPr>
      <w:r>
        <w:rPr>
          <w:rFonts w:hint="eastAsia"/>
          <w:kern w:val="0"/>
          <w:szCs w:val="20"/>
        </w:rPr>
        <w:t>B2</w:t>
      </w:r>
      <w:r>
        <w:rPr>
          <w:rFonts w:hint="eastAsia"/>
          <w:kern w:val="0"/>
          <w:szCs w:val="20"/>
        </w:rPr>
        <w:t>——</w:t>
      </w:r>
      <w:proofErr w:type="gramStart"/>
      <w:r>
        <w:rPr>
          <w:rFonts w:hint="eastAsia"/>
          <w:kern w:val="0"/>
          <w:szCs w:val="20"/>
        </w:rPr>
        <w:t>水培养</w:t>
      </w:r>
      <w:proofErr w:type="gramEnd"/>
      <w:r>
        <w:rPr>
          <w:rFonts w:hint="eastAsia"/>
          <w:kern w:val="0"/>
          <w:szCs w:val="20"/>
        </w:rPr>
        <w:t>种子的平均根长，</w:t>
      </w:r>
      <w:r>
        <w:rPr>
          <w:rFonts w:hint="eastAsia"/>
          <w:kern w:val="0"/>
          <w:szCs w:val="20"/>
        </w:rPr>
        <w:t>mm</w:t>
      </w:r>
      <w:r>
        <w:rPr>
          <w:rFonts w:hint="eastAsia"/>
          <w:kern w:val="0"/>
          <w:szCs w:val="20"/>
        </w:rPr>
        <w:t>；</w:t>
      </w:r>
    </w:p>
    <w:p w:rsidR="00510854" w:rsidRDefault="00BB6035">
      <w:pPr>
        <w:pStyle w:val="aff4"/>
        <w:spacing w:before="156" w:after="156"/>
      </w:pPr>
      <w:bookmarkStart w:id="293" w:name="_Toc152964645"/>
      <w:bookmarkStart w:id="294" w:name="_Toc152875574"/>
      <w:bookmarkStart w:id="295" w:name="_Toc152853417"/>
      <w:r>
        <w:lastRenderedPageBreak/>
        <w:t>允许偏差</w:t>
      </w:r>
      <w:bookmarkEnd w:id="293"/>
      <w:bookmarkEnd w:id="294"/>
      <w:bookmarkEnd w:id="295"/>
    </w:p>
    <w:p w:rsidR="00510854" w:rsidRDefault="00BB6035">
      <w:pPr>
        <w:pStyle w:val="afffff"/>
        <w:ind w:firstLine="420"/>
      </w:pPr>
      <w:r>
        <w:rPr>
          <w:rFonts w:hint="eastAsia"/>
        </w:rPr>
        <w:t>取平行测定结果的算术平均值为最终分析结果，计算结果保留到小数点后一位。平行分析结果的绝对差值不大于</w:t>
      </w:r>
      <w:r>
        <w:rPr>
          <w:rFonts w:hint="eastAsia"/>
        </w:rPr>
        <w:t>5%</w:t>
      </w:r>
      <w:r>
        <w:rPr>
          <w:rFonts w:hint="eastAsia"/>
        </w:rPr>
        <w:t>。</w:t>
      </w:r>
    </w:p>
    <w:p w:rsidR="00510854" w:rsidRDefault="00510854">
      <w:pPr>
        <w:pStyle w:val="aff4"/>
        <w:numPr>
          <w:ilvl w:val="0"/>
          <w:numId w:val="0"/>
        </w:numPr>
        <w:spacing w:before="156" w:after="156"/>
      </w:pPr>
    </w:p>
    <w:p w:rsidR="00510854" w:rsidRDefault="00510854">
      <w:pPr>
        <w:pStyle w:val="afffff"/>
        <w:ind w:firstLine="420"/>
      </w:pPr>
    </w:p>
    <w:p w:rsidR="00510854" w:rsidRDefault="00510854">
      <w:pPr>
        <w:pStyle w:val="aff4"/>
        <w:numPr>
          <w:ilvl w:val="0"/>
          <w:numId w:val="0"/>
        </w:numPr>
        <w:spacing w:before="156" w:after="156"/>
      </w:pPr>
    </w:p>
    <w:p w:rsidR="00510854" w:rsidRDefault="00510854">
      <w:pPr>
        <w:pStyle w:val="afffff"/>
        <w:ind w:firstLine="420"/>
      </w:pPr>
    </w:p>
    <w:p w:rsidR="00510854" w:rsidRDefault="00510854">
      <w:pPr>
        <w:pStyle w:val="afffff"/>
        <w:ind w:firstLine="420"/>
      </w:pPr>
    </w:p>
    <w:p w:rsidR="00510854" w:rsidRDefault="00510854">
      <w:pPr>
        <w:pStyle w:val="afffff"/>
        <w:ind w:firstLine="420"/>
      </w:pPr>
    </w:p>
    <w:p w:rsidR="00510854" w:rsidRDefault="00BB6035">
      <w:pPr>
        <w:pStyle w:val="affffffffff3"/>
        <w:numPr>
          <w:ilvl w:val="0"/>
          <w:numId w:val="0"/>
        </w:numPr>
        <w:jc w:val="center"/>
      </w:pPr>
      <w:bookmarkStart w:id="296" w:name="BookMark8"/>
      <w:bookmarkEnd w:id="199"/>
      <w:r>
        <w:rPr>
          <w:rFonts w:hint="eastAsia"/>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3"/>
                    <a:stretch>
                      <a:fillRect/>
                    </a:stretch>
                  </pic:blipFill>
                  <pic:spPr>
                    <a:xfrm>
                      <a:off x="0" y="0"/>
                      <a:ext cx="1485900" cy="317500"/>
                    </a:xfrm>
                    <a:prstGeom prst="rect">
                      <a:avLst/>
                    </a:prstGeom>
                  </pic:spPr>
                </pic:pic>
              </a:graphicData>
            </a:graphic>
          </wp:inline>
        </w:drawing>
      </w:r>
      <w:bookmarkEnd w:id="296"/>
    </w:p>
    <w:sectPr w:rsidR="00510854">
      <w:headerReference w:type="even" r:id="rId44"/>
      <w:headerReference w:type="default" r:id="rId45"/>
      <w:footerReference w:type="even" r:id="rId46"/>
      <w:footerReference w:type="default" r:id="rId47"/>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35" w:rsidRDefault="00BB6035">
      <w:pPr>
        <w:spacing w:line="240" w:lineRule="auto"/>
      </w:pPr>
      <w:r>
        <w:separator/>
      </w:r>
    </w:p>
  </w:endnote>
  <w:endnote w:type="continuationSeparator" w:id="0">
    <w:p w:rsidR="00BB6035" w:rsidRDefault="00BB6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c"/>
    </w:pPr>
    <w:r>
      <w:fldChar w:fldCharType="begin"/>
    </w:r>
    <w:r>
      <w:instrText>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b"/>
    </w:pPr>
    <w:r>
      <w:fldChar w:fldCharType="begin"/>
    </w:r>
    <w:r>
      <w:instrText xml:space="preserve"> PAGE   \* MERGEFORMAT \* MERGEFORMAT </w:instrText>
    </w:r>
    <w:r>
      <w:fldChar w:fldCharType="separate"/>
    </w:r>
    <w:r>
      <w:t>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c"/>
    </w:pPr>
    <w:r>
      <w:fldChar w:fldCharType="begin"/>
    </w:r>
    <w:r>
      <w:instrText>PAGE   \* MERGEFORMAT</w:instrText>
    </w:r>
    <w:r>
      <w:fldChar w:fldCharType="separate"/>
    </w:r>
    <w:r w:rsidR="007E77CB" w:rsidRPr="007E77CB">
      <w:rPr>
        <w:noProof/>
        <w:lang w:val="zh-CN"/>
      </w:rPr>
      <w:t>7</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b"/>
    </w:pPr>
    <w:r>
      <w:fldChar w:fldCharType="begin"/>
    </w:r>
    <w:r>
      <w:instrText xml:space="preserve"> PAGE   \* MERGEFORMAT \* MERGEFORMAT </w:instrText>
    </w:r>
    <w:r>
      <w:fldChar w:fldCharType="separate"/>
    </w:r>
    <w:r w:rsidR="007E77CB">
      <w:rPr>
        <w:noProof/>
      </w:rPr>
      <w:t>8</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c"/>
    </w:pPr>
    <w:r>
      <w:fldChar w:fldCharType="begin"/>
    </w:r>
    <w:r>
      <w:instrText>PAGE   \* MERGEFORMAT</w:instrText>
    </w:r>
    <w:r>
      <w:fldChar w:fldCharType="separate"/>
    </w:r>
    <w:r>
      <w:rPr>
        <w:lang w:val="zh-CN"/>
      </w:rPr>
      <w:t>II</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b"/>
    </w:pPr>
    <w:r>
      <w:fldChar w:fldCharType="begin"/>
    </w:r>
    <w:r>
      <w:instrText xml:space="preserve"> PAGE   \* MERGEFORMAT \* MERGEFORMAT </w:instrText>
    </w:r>
    <w:r>
      <w:fldChar w:fldCharType="separate"/>
    </w:r>
    <w:r w:rsidR="007E77CB">
      <w:rPr>
        <w:noProof/>
      </w:rPr>
      <w:t>10</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c"/>
    </w:pPr>
    <w:r>
      <w:fldChar w:fldCharType="begin"/>
    </w:r>
    <w:r>
      <w:instrText>PAGE   \* MERGEFORMAT</w:instrText>
    </w:r>
    <w:r>
      <w:fldChar w:fldCharType="separate"/>
    </w:r>
    <w:r w:rsidR="007E77CB" w:rsidRPr="007E77CB">
      <w:rPr>
        <w:noProof/>
        <w:lang w:val="zh-CN"/>
      </w:rPr>
      <w:t>9</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b"/>
    </w:pPr>
    <w:r>
      <w:fldChar w:fldCharType="begin"/>
    </w:r>
    <w:r>
      <w:instrText xml:space="preserve"> PAGE   \* MERGEFORMAT \* MERGEFORMAT </w:instrText>
    </w:r>
    <w:r>
      <w:fldChar w:fldCharType="separate"/>
    </w:r>
    <w:r w:rsidR="007E77CB">
      <w:rPr>
        <w:noProof/>
      </w:rPr>
      <w:t>12</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c"/>
    </w:pPr>
    <w:r>
      <w:fldChar w:fldCharType="begin"/>
    </w:r>
    <w:r>
      <w:instrText>PAGE   \* MERGEFORMAT</w:instrText>
    </w:r>
    <w:r>
      <w:fldChar w:fldCharType="separate"/>
    </w:r>
    <w:r w:rsidR="007E77CB" w:rsidRPr="007E77CB">
      <w:rPr>
        <w:noProof/>
        <w:lang w:val="zh-CN"/>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510854">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510854">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b"/>
    </w:pPr>
    <w:r>
      <w:fldChar w:fldCharType="begin"/>
    </w:r>
    <w:r>
      <w:instrText xml:space="preserve"> PAGE   \* MERGEFORMAT \* MERGEFORMAT </w:instrText>
    </w:r>
    <w:r>
      <w:fldChar w:fldCharType="separate"/>
    </w:r>
    <w:r w:rsidR="007E77CB">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c"/>
    </w:pPr>
    <w:r>
      <w:fldChar w:fldCharType="begin"/>
    </w:r>
    <w:r>
      <w:instrText>PAGE   \* MERGEFORMAT</w:instrText>
    </w:r>
    <w:r>
      <w:fldChar w:fldCharType="separate"/>
    </w:r>
    <w:r w:rsidR="007E77CB" w:rsidRPr="007E77CB">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b"/>
    </w:pPr>
    <w:r>
      <w:fldChar w:fldCharType="begin"/>
    </w:r>
    <w:r>
      <w:instrText xml:space="preserve"> PAGE   \* MERGEFORMAT \* MERGEFORMAT </w:instrText>
    </w:r>
    <w:r>
      <w:fldChar w:fldCharType="separate"/>
    </w:r>
    <w:r>
      <w:t>III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c"/>
    </w:pPr>
    <w:r>
      <w:fldChar w:fldCharType="begin"/>
    </w:r>
    <w:r>
      <w:instrText>PAGE   \* MERGEFORMAT</w:instrText>
    </w:r>
    <w:r>
      <w:fldChar w:fldCharType="separate"/>
    </w:r>
    <w:r w:rsidR="007E77CB" w:rsidRPr="007E77CB">
      <w:rPr>
        <w:noProof/>
        <w:lang w:val="zh-CN"/>
      </w:rPr>
      <w:t>III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b"/>
    </w:pPr>
    <w:r>
      <w:fldChar w:fldCharType="begin"/>
    </w:r>
    <w:r>
      <w:instrText xml:space="preserve"> PAGE   \* MERGEFORMAT \* MERGEFORMAT </w:instrText>
    </w:r>
    <w:r>
      <w:fldChar w:fldCharType="separate"/>
    </w:r>
    <w:r w:rsidR="007E77CB">
      <w:rPr>
        <w:noProof/>
      </w:rPr>
      <w:t>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c"/>
    </w:pPr>
    <w:r>
      <w:fldChar w:fldCharType="begin"/>
    </w:r>
    <w:r>
      <w:instrText>PAGE   \* MERGEFORMAT</w:instrText>
    </w:r>
    <w:r>
      <w:fldChar w:fldCharType="separate"/>
    </w:r>
    <w:r w:rsidR="007E77CB" w:rsidRPr="007E77CB">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35" w:rsidRDefault="00BB6035">
      <w:pPr>
        <w:spacing w:line="240" w:lineRule="auto"/>
      </w:pPr>
      <w:r>
        <w:separator/>
      </w:r>
    </w:p>
  </w:footnote>
  <w:footnote w:type="continuationSeparator" w:id="0">
    <w:p w:rsidR="00BB6035" w:rsidRDefault="00BB60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510854">
    <w:pPr>
      <w:pStyle w:val="afff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f5"/>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 61/T XXXX</w:t>
    </w:r>
    <w:r>
      <w:t>—</w:t>
    </w:r>
    <w:r>
      <w:t>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f4"/>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E77CB">
      <w:rPr>
        <w:noProof/>
      </w:rPr>
      <w:t>DB 61/T XXXX</w:t>
    </w:r>
    <w:r w:rsidR="007E77CB">
      <w:rPr>
        <w:noProof/>
      </w:rPr>
      <w:t>—</w:t>
    </w:r>
    <w:r w:rsidR="007E77CB">
      <w:rPr>
        <w:noProof/>
      </w:rPr>
      <w:t>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f5"/>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E77CB">
      <w:rPr>
        <w:noProof/>
      </w:rPr>
      <w:t>DB 61/T XXXX</w:t>
    </w:r>
    <w:r w:rsidR="007E77CB">
      <w:rPr>
        <w:noProof/>
      </w:rPr>
      <w:t>—</w:t>
    </w:r>
    <w:r w:rsidR="007E77CB">
      <w:rPr>
        <w:noProof/>
      </w:rPr>
      <w:t>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f4"/>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 61/T XXXX</w:t>
    </w:r>
    <w:r>
      <w:t>—</w:t>
    </w:r>
    <w:r>
      <w:t>XXXX</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f5"/>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E77CB">
      <w:rPr>
        <w:noProof/>
      </w:rPr>
      <w:t>DB 61/T XXXX</w:t>
    </w:r>
    <w:r w:rsidR="007E77CB">
      <w:rPr>
        <w:noProof/>
      </w:rPr>
      <w:t>—</w:t>
    </w:r>
    <w:r w:rsidR="007E77CB">
      <w:rPr>
        <w:noProof/>
      </w:rPr>
      <w:t>XXXX</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f4"/>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E77CB">
      <w:rPr>
        <w:noProof/>
      </w:rPr>
      <w:t>DB 61/T XXXX</w:t>
    </w:r>
    <w:r w:rsidR="007E77CB">
      <w:rPr>
        <w:noProof/>
      </w:rPr>
      <w:t>—</w:t>
    </w:r>
    <w:r w:rsidR="007E77CB">
      <w:rPr>
        <w:noProof/>
      </w:rPr>
      <w:t>XXXX</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f5"/>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E77CB">
      <w:rPr>
        <w:noProof/>
      </w:rPr>
      <w:t>DB 61/T XXXX</w:t>
    </w:r>
    <w:r w:rsidR="007E77CB">
      <w:rPr>
        <w:noProof/>
      </w:rPr>
      <w:t>—</w:t>
    </w:r>
    <w:r w:rsidR="007E77CB">
      <w:rPr>
        <w:noProof/>
      </w:rPr>
      <w:t>XXXX</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f4"/>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E77CB">
      <w:rPr>
        <w:noProof/>
      </w:rPr>
      <w:t>DB 61/T XXXX</w:t>
    </w:r>
    <w:r w:rsidR="007E77CB">
      <w:rPr>
        <w:noProof/>
      </w:rPr>
      <w:t>—</w:t>
    </w:r>
    <w:r w:rsidR="007E77CB">
      <w:rPr>
        <w:noProof/>
      </w:rPr>
      <w:t>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510854">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f5"/>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E77CB">
      <w:rPr>
        <w:noProof/>
      </w:rPr>
      <w:t>DB 61/T XXXX</w:t>
    </w:r>
    <w:r w:rsidR="007E77CB">
      <w:rPr>
        <w:noProof/>
      </w:rPr>
      <w:t>—</w:t>
    </w:r>
    <w:r w:rsidR="007E77CB">
      <w:rPr>
        <w:noProof/>
      </w:rP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f4"/>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E77CB">
      <w:rPr>
        <w:noProof/>
      </w:rPr>
      <w:t>DB 61/T XXXX</w:t>
    </w:r>
    <w:r w:rsidR="007E77CB">
      <w:rPr>
        <w:noProof/>
      </w:rPr>
      <w:t>—</w:t>
    </w:r>
    <w:r w:rsidR="007E77CB">
      <w:rPr>
        <w:noProof/>
      </w:rPr>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f5"/>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 61/T XXXX</w:t>
    </w:r>
    <w:r>
      <w:t>—</w:t>
    </w:r>
    <w:r>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f4"/>
    </w:pPr>
    <w:r>
      <w:fldChar w:fldCharType="begin"/>
    </w:r>
    <w:r>
      <w:instrText xml:space="preserve"> STYLEREF  </w:instrText>
    </w:r>
    <w:r>
      <w:instrText>标准文件</w:instrText>
    </w:r>
    <w:r>
      <w:instrText>_</w:instrText>
    </w:r>
    <w:r>
      <w:instrText>文件编号</w:instrText>
    </w:r>
    <w:r>
      <w:instrText xml:space="preserve">  \* M</w:instrText>
    </w:r>
    <w:r>
      <w:instrText xml:space="preserve">ERGEFORMAT </w:instrText>
    </w:r>
    <w:r>
      <w:fldChar w:fldCharType="separate"/>
    </w:r>
    <w:r w:rsidR="007E77CB">
      <w:rPr>
        <w:noProof/>
      </w:rPr>
      <w:t>DB 61/T XXXX</w:t>
    </w:r>
    <w:r w:rsidR="007E77CB">
      <w:rPr>
        <w:noProof/>
      </w:rPr>
      <w:t>—</w:t>
    </w:r>
    <w:r w:rsidR="007E77CB">
      <w:rPr>
        <w:noProof/>
      </w:rPr>
      <w:t>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f5"/>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E77CB">
      <w:rPr>
        <w:noProof/>
      </w:rPr>
      <w:t>DB 61/T XXXX</w:t>
    </w:r>
    <w:r w:rsidR="007E77CB">
      <w:rPr>
        <w:noProof/>
      </w:rPr>
      <w:t>—</w:t>
    </w:r>
    <w:r w:rsidR="007E77CB">
      <w:rPr>
        <w:noProof/>
      </w:rPr>
      <w:t>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54" w:rsidRDefault="00BB6035">
    <w:pPr>
      <w:pStyle w:val="afffff4"/>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E77CB">
      <w:rPr>
        <w:noProof/>
      </w:rPr>
      <w:t>DB 61/T XXXX</w:t>
    </w:r>
    <w:r w:rsidR="007E77CB">
      <w:rPr>
        <w:noProof/>
      </w:rPr>
      <w:t>—</w:t>
    </w:r>
    <w:r w:rsidR="007E77CB">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1985"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426"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attachedTemplate r:id="rId1"/>
  <w:documentProtection w:edit="forms" w:enforcement="1" w:cryptProviderType="rsaFull" w:cryptAlgorithmClass="hash" w:cryptAlgorithmType="typeAny" w:cryptAlgorithmSid="4" w:cryptSpinCount="100000" w:hash="yIDNBwWp5FVADKzkZlAhL1IeF+0=" w:salt="kThyl6iRT1S6LR3/bz1FVQ=="/>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zMzk2YTg1MGFmM2VkYzE4NmE0NzUzMzcxZTIwZDYifQ=="/>
  </w:docVars>
  <w:rsids>
    <w:rsidRoot w:val="006959C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53CB"/>
    <w:rsid w:val="00176DFD"/>
    <w:rsid w:val="001852C9"/>
    <w:rsid w:val="00190087"/>
    <w:rsid w:val="001903A9"/>
    <w:rsid w:val="001913C4"/>
    <w:rsid w:val="0019348F"/>
    <w:rsid w:val="00193A07"/>
    <w:rsid w:val="00194C95"/>
    <w:rsid w:val="00195C34"/>
    <w:rsid w:val="00196EF5"/>
    <w:rsid w:val="001A1A53"/>
    <w:rsid w:val="001A234A"/>
    <w:rsid w:val="001A4CF3"/>
    <w:rsid w:val="001B06E8"/>
    <w:rsid w:val="001B0E66"/>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40DD"/>
    <w:rsid w:val="0026148A"/>
    <w:rsid w:val="00262696"/>
    <w:rsid w:val="00263D25"/>
    <w:rsid w:val="002643C3"/>
    <w:rsid w:val="00264A0C"/>
    <w:rsid w:val="0026568F"/>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854"/>
    <w:rsid w:val="00510A7B"/>
    <w:rsid w:val="00512F6E"/>
    <w:rsid w:val="00513038"/>
    <w:rsid w:val="00514174"/>
    <w:rsid w:val="00516088"/>
    <w:rsid w:val="00516B0B"/>
    <w:rsid w:val="005220EC"/>
    <w:rsid w:val="00523F95"/>
    <w:rsid w:val="00524D65"/>
    <w:rsid w:val="00525407"/>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08F7"/>
    <w:rsid w:val="00662F26"/>
    <w:rsid w:val="006640E5"/>
    <w:rsid w:val="006646F1"/>
    <w:rsid w:val="00664929"/>
    <w:rsid w:val="00664F62"/>
    <w:rsid w:val="006655E1"/>
    <w:rsid w:val="00665F19"/>
    <w:rsid w:val="00672060"/>
    <w:rsid w:val="00672BFD"/>
    <w:rsid w:val="006770F4"/>
    <w:rsid w:val="00677A84"/>
    <w:rsid w:val="0068026D"/>
    <w:rsid w:val="00680A27"/>
    <w:rsid w:val="006816A4"/>
    <w:rsid w:val="006819B8"/>
    <w:rsid w:val="006840A6"/>
    <w:rsid w:val="006850CD"/>
    <w:rsid w:val="00685AAB"/>
    <w:rsid w:val="006959CC"/>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57975"/>
    <w:rsid w:val="007600E3"/>
    <w:rsid w:val="00765C43"/>
    <w:rsid w:val="00765EFB"/>
    <w:rsid w:val="007671CA"/>
    <w:rsid w:val="00767C61"/>
    <w:rsid w:val="0077008A"/>
    <w:rsid w:val="00773C1F"/>
    <w:rsid w:val="00774DA4"/>
    <w:rsid w:val="00776599"/>
    <w:rsid w:val="0078114B"/>
    <w:rsid w:val="00781DD2"/>
    <w:rsid w:val="00783ECF"/>
    <w:rsid w:val="0078413A"/>
    <w:rsid w:val="00785A9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77CB"/>
    <w:rsid w:val="007F0ED8"/>
    <w:rsid w:val="007F0F63"/>
    <w:rsid w:val="007F75CE"/>
    <w:rsid w:val="008013A4"/>
    <w:rsid w:val="008027CE"/>
    <w:rsid w:val="00802F42"/>
    <w:rsid w:val="00804383"/>
    <w:rsid w:val="00804BB7"/>
    <w:rsid w:val="00804D41"/>
    <w:rsid w:val="00810257"/>
    <w:rsid w:val="008104F5"/>
    <w:rsid w:val="00811072"/>
    <w:rsid w:val="00811369"/>
    <w:rsid w:val="00814F8D"/>
    <w:rsid w:val="00815419"/>
    <w:rsid w:val="008163C8"/>
    <w:rsid w:val="008164A1"/>
    <w:rsid w:val="00817325"/>
    <w:rsid w:val="008209E6"/>
    <w:rsid w:val="00823303"/>
    <w:rsid w:val="008233B2"/>
    <w:rsid w:val="00823A9F"/>
    <w:rsid w:val="00823C85"/>
    <w:rsid w:val="00823FF6"/>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C6305"/>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79B6"/>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B6D9B"/>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ABC"/>
    <w:rsid w:val="00B96D40"/>
    <w:rsid w:val="00B97386"/>
    <w:rsid w:val="00BA263B"/>
    <w:rsid w:val="00BA42B2"/>
    <w:rsid w:val="00BA58D4"/>
    <w:rsid w:val="00BA5B9E"/>
    <w:rsid w:val="00BA7C9A"/>
    <w:rsid w:val="00BB203B"/>
    <w:rsid w:val="00BB5F8F"/>
    <w:rsid w:val="00BB6035"/>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03CA"/>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3DD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CB6"/>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2C22"/>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5A25"/>
    <w:rsid w:val="00E664CC"/>
    <w:rsid w:val="00E70388"/>
    <w:rsid w:val="00E705A2"/>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274"/>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C79D6"/>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D9C4564"/>
    <w:rsid w:val="2F3603D5"/>
    <w:rsid w:val="6C8F6CBE"/>
    <w:rsid w:val="75194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lsdException w:name="toc 7" w:semiHidden="0" w:uiPriority="39"/>
    <w:lsdException w:name="toc 8" w:uiPriority="0"/>
    <w:lsdException w:name="toc 9" w:uiPriority="0"/>
    <w:lsdException w:name="Normal Indent" w:semiHidden="0" w:uiPriority="0" w:unhideWhenUsed="0" w:qFormat="1"/>
    <w:lsdException w:name="footnote text" w:uiPriority="0" w:unhideWhenUsed="0"/>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annotation reference" w:semiHidden="0" w:uiPriority="0" w:unhideWhenUsed="0"/>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annotation reference"/>
    <w:rPr>
      <w:sz w:val="21"/>
      <w:szCs w:val="21"/>
    </w:rPr>
  </w:style>
  <w:style w:type="character" w:styleId="affff7">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2">
    <w:name w:val="页眉 Char"/>
    <w:link w:val="afffd"/>
    <w:uiPriority w:val="99"/>
    <w:rPr>
      <w:kern w:val="2"/>
      <w:sz w:val="18"/>
      <w:szCs w:val="18"/>
    </w:rPr>
  </w:style>
  <w:style w:type="character" w:customStyle="1" w:styleId="Char1">
    <w:name w:val="页脚 Char"/>
    <w:link w:val="afffc"/>
    <w:uiPriority w:val="99"/>
    <w:qFormat/>
    <w:rPr>
      <w:rFonts w:ascii="宋体"/>
      <w:kern w:val="2"/>
      <w:sz w:val="18"/>
      <w:szCs w:val="18"/>
    </w:rPr>
  </w:style>
  <w:style w:type="character" w:customStyle="1" w:styleId="Char0">
    <w:name w:val="批注框文本 Char"/>
    <w:link w:val="afffb"/>
    <w:uiPriority w:val="99"/>
    <w:semiHidden/>
    <w:qFormat/>
    <w:rPr>
      <w:kern w:val="2"/>
      <w:sz w:val="18"/>
      <w:szCs w:val="18"/>
    </w:rPr>
  </w:style>
  <w:style w:type="paragraph" w:styleId="affff8">
    <w:name w:val="Quote"/>
    <w:basedOn w:val="afff5"/>
    <w:next w:val="afff5"/>
    <w:link w:val="Char5"/>
    <w:uiPriority w:val="29"/>
    <w:qFormat/>
    <w:rPr>
      <w:i/>
      <w:iCs/>
      <w:color w:val="000000"/>
    </w:rPr>
  </w:style>
  <w:style w:type="character" w:customStyle="1" w:styleId="Char5">
    <w:name w:val="引用 Char"/>
    <w:link w:val="affff8"/>
    <w:uiPriority w:val="29"/>
    <w:qFormat/>
    <w:rPr>
      <w:i/>
      <w:iCs/>
      <w:color w:val="000000"/>
      <w:kern w:val="2"/>
      <w:sz w:val="21"/>
      <w:szCs w:val="21"/>
    </w:rPr>
  </w:style>
  <w:style w:type="character" w:customStyle="1" w:styleId="Char4">
    <w:name w:val="标题 Char"/>
    <w:link w:val="affff0"/>
    <w:qFormat/>
    <w:rPr>
      <w:rFonts w:ascii="Arial" w:hAnsi="Arial" w:cs="Arial"/>
      <w:b/>
      <w:bCs/>
      <w:kern w:val="2"/>
      <w:sz w:val="32"/>
      <w:szCs w:val="32"/>
    </w:rPr>
  </w:style>
  <w:style w:type="paragraph" w:customStyle="1" w:styleId="affff9">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qFormat/>
    <w:pPr>
      <w:ind w:left="198"/>
    </w:pPr>
    <w:rPr>
      <w:rFonts w:ascii="宋体" w:hAnsi="Times New Roman"/>
      <w:sz w:val="18"/>
    </w:rPr>
  </w:style>
  <w:style w:type="paragraph" w:customStyle="1" w:styleId="affffc">
    <w:name w:val="标准文件_页脚奇数页"/>
    <w:qFormat/>
    <w:pPr>
      <w:ind w:right="227"/>
      <w:jc w:val="right"/>
    </w:pPr>
    <w:rPr>
      <w:rFonts w:ascii="宋体" w:hAnsi="Times New Roman"/>
      <w:sz w:val="18"/>
    </w:rPr>
  </w:style>
  <w:style w:type="paragraph" w:customStyle="1" w:styleId="affffd">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e">
    <w:name w:val="标准文件_标准正文"/>
    <w:basedOn w:val="afff5"/>
    <w:next w:val="afffff"/>
    <w:qFormat/>
    <w:pPr>
      <w:snapToGrid w:val="0"/>
      <w:ind w:firstLineChars="200" w:firstLine="200"/>
    </w:pPr>
    <w:rPr>
      <w:kern w:val="0"/>
    </w:rPr>
  </w:style>
  <w:style w:type="paragraph" w:customStyle="1" w:styleId="afffff">
    <w:name w:val="标准文件_段"/>
    <w:link w:val="Char6"/>
    <w:qFormat/>
    <w:pPr>
      <w:autoSpaceDE w:val="0"/>
      <w:autoSpaceDN w:val="0"/>
      <w:ind w:firstLineChars="200" w:firstLine="200"/>
      <w:jc w:val="both"/>
    </w:pPr>
    <w:rPr>
      <w:rFonts w:ascii="宋体" w:hAnsi="Times New Roman"/>
      <w:sz w:val="21"/>
    </w:rPr>
  </w:style>
  <w:style w:type="paragraph" w:customStyle="1" w:styleId="afffff0">
    <w:name w:val="标准文件_版本"/>
    <w:basedOn w:val="affffe"/>
    <w:qFormat/>
    <w:pPr>
      <w:adjustRightInd/>
      <w:snapToGrid/>
      <w:ind w:firstLineChars="0" w:firstLine="0"/>
    </w:pPr>
    <w:rPr>
      <w:rFonts w:ascii="宋体" w:hAnsi="宋体"/>
      <w:kern w:val="2"/>
    </w:rPr>
  </w:style>
  <w:style w:type="paragraph" w:customStyle="1" w:styleId="afffff1">
    <w:name w:val="标准文件_标准部门"/>
    <w:basedOn w:val="afff5"/>
    <w:qFormat/>
    <w:pPr>
      <w:jc w:val="center"/>
    </w:pPr>
    <w:rPr>
      <w:rFonts w:ascii="黑体" w:eastAsia="黑体"/>
      <w:kern w:val="0"/>
      <w:sz w:val="44"/>
    </w:rPr>
  </w:style>
  <w:style w:type="paragraph" w:customStyle="1" w:styleId="afffff2">
    <w:name w:val="标准文件_标准代替"/>
    <w:basedOn w:val="afff5"/>
    <w:next w:val="afff5"/>
    <w:pPr>
      <w:spacing w:line="310" w:lineRule="exact"/>
      <w:jc w:val="right"/>
    </w:pPr>
    <w:rPr>
      <w:rFonts w:ascii="宋体" w:hAnsi="宋体"/>
      <w:kern w:val="0"/>
    </w:rPr>
  </w:style>
  <w:style w:type="paragraph" w:customStyle="1" w:styleId="afffff3">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5"/>
    <w:qFormat/>
    <w:pPr>
      <w:jc w:val="left"/>
    </w:pPr>
  </w:style>
  <w:style w:type="paragraph" w:customStyle="1" w:styleId="afffff6">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7">
    <w:name w:val="标准文件_发布"/>
    <w:qFormat/>
    <w:rPr>
      <w:rFonts w:ascii="黑体" w:eastAsia="黑体"/>
      <w:spacing w:val="0"/>
      <w:w w:val="100"/>
      <w:position w:val="3"/>
      <w:sz w:val="28"/>
    </w:rPr>
  </w:style>
  <w:style w:type="paragraph" w:customStyle="1" w:styleId="ad">
    <w:name w:val="标准文件_方框数字列项"/>
    <w:basedOn w:val="afffff"/>
    <w:qFormat/>
    <w:pPr>
      <w:numPr>
        <w:numId w:val="3"/>
      </w:numPr>
      <w:ind w:firstLineChars="0" w:firstLine="0"/>
    </w:pPr>
  </w:style>
  <w:style w:type="paragraph" w:customStyle="1" w:styleId="afffff8">
    <w:name w:val="标准文件_封面标准编号"/>
    <w:basedOn w:val="afff5"/>
    <w:next w:val="afffff2"/>
    <w:qFormat/>
    <w:pPr>
      <w:spacing w:line="310" w:lineRule="exact"/>
      <w:jc w:val="right"/>
    </w:pPr>
    <w:rPr>
      <w:rFonts w:ascii="黑体" w:eastAsia="黑体"/>
      <w:kern w:val="0"/>
      <w:sz w:val="28"/>
    </w:rPr>
  </w:style>
  <w:style w:type="paragraph" w:customStyle="1" w:styleId="afffff9">
    <w:name w:val="标准文件_封面标准分类号"/>
    <w:basedOn w:val="afff5"/>
    <w:qFormat/>
    <w:rPr>
      <w:rFonts w:ascii="黑体" w:eastAsia="黑体"/>
      <w:b/>
      <w:kern w:val="0"/>
      <w:sz w:val="28"/>
    </w:rPr>
  </w:style>
  <w:style w:type="paragraph" w:customStyle="1" w:styleId="afffffa">
    <w:name w:val="标准文件_封面标准名称"/>
    <w:basedOn w:val="afff5"/>
    <w:qFormat/>
    <w:pPr>
      <w:spacing w:line="240" w:lineRule="auto"/>
      <w:jc w:val="center"/>
    </w:pPr>
    <w:rPr>
      <w:rFonts w:ascii="黑体" w:eastAsia="黑体"/>
      <w:kern w:val="0"/>
      <w:sz w:val="52"/>
    </w:rPr>
  </w:style>
  <w:style w:type="paragraph" w:customStyle="1" w:styleId="afffffb">
    <w:name w:val="标准文件_封面标准英文名称"/>
    <w:basedOn w:val="afff5"/>
    <w:qFormat/>
    <w:pPr>
      <w:spacing w:line="240" w:lineRule="auto"/>
      <w:jc w:val="center"/>
    </w:pPr>
    <w:rPr>
      <w:rFonts w:ascii="黑体" w:eastAsia="黑体"/>
      <w:b/>
      <w:sz w:val="28"/>
    </w:rPr>
  </w:style>
  <w:style w:type="paragraph" w:customStyle="1" w:styleId="afffffc">
    <w:name w:val="标准文件_封面发布日期"/>
    <w:basedOn w:val="afff5"/>
    <w:qFormat/>
    <w:pPr>
      <w:spacing w:line="310" w:lineRule="exact"/>
    </w:pPr>
    <w:rPr>
      <w:rFonts w:ascii="黑体" w:eastAsia="黑体"/>
      <w:kern w:val="0"/>
      <w:sz w:val="28"/>
    </w:rPr>
  </w:style>
  <w:style w:type="paragraph" w:customStyle="1" w:styleId="afffffd">
    <w:name w:val="标准文件_封面密级"/>
    <w:basedOn w:val="afff5"/>
    <w:qFormat/>
    <w:rPr>
      <w:rFonts w:eastAsia="黑体"/>
      <w:sz w:val="32"/>
    </w:rPr>
  </w:style>
  <w:style w:type="paragraph" w:customStyle="1" w:styleId="afffffe">
    <w:name w:val="标准文件_封面实施日期"/>
    <w:basedOn w:val="afff5"/>
    <w:qFormat/>
    <w:pPr>
      <w:spacing w:line="310" w:lineRule="exact"/>
      <w:jc w:val="right"/>
    </w:pPr>
    <w:rPr>
      <w:rFonts w:ascii="黑体" w:eastAsia="黑体"/>
      <w:sz w:val="28"/>
    </w:rPr>
  </w:style>
  <w:style w:type="paragraph" w:customStyle="1" w:styleId="affffff">
    <w:name w:val="标准文件_封面抬头"/>
    <w:basedOn w:val="afffff"/>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
    <w:qFormat/>
    <w:pPr>
      <w:widowControl w:val="0"/>
      <w:numPr>
        <w:ilvl w:val="1"/>
        <w:numId w:val="4"/>
      </w:numPr>
      <w:spacing w:beforeLines="50" w:before="50" w:afterLines="50" w:after="50"/>
      <w:ind w:left="0"/>
      <w:jc w:val="both"/>
      <w:outlineLvl w:val="2"/>
    </w:pPr>
    <w:rPr>
      <w:rFonts w:ascii="黑体" w:eastAsia="黑体" w:hAnsi="Times New Roman"/>
      <w:kern w:val="21"/>
      <w:sz w:val="21"/>
    </w:rPr>
  </w:style>
  <w:style w:type="paragraph" w:customStyle="1" w:styleId="aff5">
    <w:name w:val="标准文件_附录二级条标题"/>
    <w:basedOn w:val="aff4"/>
    <w:next w:val="afffff"/>
    <w:qFormat/>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kern w:val="2"/>
      <w:sz w:val="21"/>
      <w:szCs w:val="21"/>
    </w:rPr>
  </w:style>
  <w:style w:type="paragraph" w:customStyle="1" w:styleId="affffff1">
    <w:name w:val="标准文件_附录章标题"/>
    <w:next w:val="afffff"/>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f"/>
    <w:next w:val="afffff"/>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3">
    <w:name w:val="标准文件_目次、标准名称标题"/>
    <w:basedOn w:val="a6"/>
    <w:next w:val="afffff"/>
    <w:qFormat/>
    <w:pPr>
      <w:spacing w:line="460" w:lineRule="exact"/>
      <w:ind w:left="0" w:firstLine="0"/>
    </w:pPr>
  </w:style>
  <w:style w:type="paragraph" w:customStyle="1" w:styleId="affffff4">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kern w:val="2"/>
      <w:sz w:val="18"/>
      <w:szCs w:val="18"/>
    </w:rPr>
  </w:style>
  <w:style w:type="paragraph" w:customStyle="1" w:styleId="affffff6">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
    <w:qFormat/>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
    <w:pPr>
      <w:numPr>
        <w:ilvl w:val="2"/>
      </w:numPr>
      <w:spacing w:beforeLines="50" w:before="50" w:afterLines="50" w:after="50"/>
      <w:ind w:left="0"/>
      <w:outlineLvl w:val="1"/>
    </w:pPr>
  </w:style>
  <w:style w:type="paragraph" w:customStyle="1" w:styleId="affffff8">
    <w:name w:val="标准文件_一致程度"/>
    <w:basedOn w:val="afff5"/>
    <w:qFormat/>
    <w:pPr>
      <w:spacing w:line="440" w:lineRule="exact"/>
      <w:jc w:val="center"/>
    </w:pPr>
    <w:rPr>
      <w:sz w:val="28"/>
    </w:rPr>
  </w:style>
  <w:style w:type="paragraph" w:customStyle="1" w:styleId="affffff9">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b">
    <w:name w:val="标准文件_正文公式"/>
    <w:basedOn w:val="afff5"/>
    <w:next w:val="affff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
    <w:qFormat/>
    <w:pPr>
      <w:numPr>
        <w:numId w:val="18"/>
      </w:numPr>
      <w:jc w:val="center"/>
    </w:pPr>
    <w:rPr>
      <w:rFonts w:ascii="黑体" w:eastAsia="黑体" w:hAnsi="Times New Roman"/>
      <w:sz w:val="21"/>
    </w:rPr>
  </w:style>
  <w:style w:type="paragraph" w:customStyle="1" w:styleId="afb">
    <w:name w:val="标准文件_正文英文图标题"/>
    <w:next w:val="afffff"/>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c">
    <w:name w:val="发布部门"/>
    <w:next w:val="afffff"/>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qFormat/>
    <w:pPr>
      <w:spacing w:before="180" w:line="180" w:lineRule="exact"/>
      <w:jc w:val="center"/>
    </w:pPr>
    <w:rPr>
      <w:rFonts w:ascii="宋体" w:hAnsi="Times New Roman"/>
      <w:sz w:val="21"/>
    </w:rPr>
  </w:style>
  <w:style w:type="paragraph" w:customStyle="1" w:styleId="afffffff1">
    <w:name w:val="封面标准文稿类别"/>
    <w:qFormat/>
    <w:pPr>
      <w:spacing w:before="440" w:line="400" w:lineRule="exact"/>
      <w:jc w:val="center"/>
    </w:pPr>
    <w:rPr>
      <w:rFonts w:ascii="宋体" w:hAnsi="Times New Roman"/>
      <w:sz w:val="24"/>
    </w:rPr>
  </w:style>
  <w:style w:type="paragraph" w:customStyle="1" w:styleId="afffffff2">
    <w:name w:val="封面标准英文名称"/>
    <w:qFormat/>
    <w:pPr>
      <w:widowControl w:val="0"/>
      <w:spacing w:line="360" w:lineRule="exact"/>
      <w:jc w:val="center"/>
    </w:pPr>
    <w:rPr>
      <w:rFonts w:ascii="Times New Roman" w:hAnsi="Times New Roman"/>
      <w:sz w:val="28"/>
    </w:rPr>
  </w:style>
  <w:style w:type="paragraph" w:customStyle="1" w:styleId="afffffff3">
    <w:name w:val="封面一致性程度标识"/>
    <w:qFormat/>
    <w:pPr>
      <w:spacing w:before="440" w:line="440" w:lineRule="exact"/>
      <w:jc w:val="center"/>
    </w:pPr>
    <w:rPr>
      <w:rFonts w:ascii="Times New Roman" w:hAnsi="Times New Roman"/>
      <w:sz w:val="28"/>
    </w:rPr>
  </w:style>
  <w:style w:type="paragraph" w:customStyle="1" w:styleId="afffffff4">
    <w:name w:val="封面正文"/>
    <w:qFormat/>
    <w:pPr>
      <w:jc w:val="both"/>
    </w:pPr>
    <w:rPr>
      <w:rFonts w:ascii="Times New Roman" w:hAnsi="Times New Roman"/>
    </w:rPr>
  </w:style>
  <w:style w:type="paragraph" w:customStyle="1" w:styleId="afffffff5">
    <w:name w:val="附录二级无标题条"/>
    <w:basedOn w:val="afff5"/>
    <w:next w:val="affff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qFormat/>
    <w:pPr>
      <w:outlineLvl w:val="4"/>
    </w:pPr>
  </w:style>
  <w:style w:type="paragraph" w:customStyle="1" w:styleId="afffffff7">
    <w:name w:val="附录四级无标题条"/>
    <w:basedOn w:val="afffffff6"/>
    <w:next w:val="afffff"/>
    <w:pPr>
      <w:outlineLvl w:val="5"/>
    </w:pPr>
  </w:style>
  <w:style w:type="paragraph" w:customStyle="1" w:styleId="afffffff8">
    <w:name w:val="附录图"/>
    <w:next w:val="afffff"/>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9">
    <w:name w:val="附录五级无标题条"/>
    <w:basedOn w:val="afffffff7"/>
    <w:next w:val="afffff"/>
    <w:qFormat/>
    <w:pPr>
      <w:outlineLvl w:val="6"/>
    </w:pPr>
  </w:style>
  <w:style w:type="paragraph" w:customStyle="1" w:styleId="afffffffa">
    <w:name w:val="附录性质"/>
    <w:basedOn w:val="afff5"/>
    <w:qFormat/>
    <w:pPr>
      <w:widowControl/>
      <w:adjustRightInd/>
      <w:jc w:val="center"/>
    </w:pPr>
    <w:rPr>
      <w:rFonts w:ascii="黑体" w:eastAsia="黑体"/>
    </w:rPr>
  </w:style>
  <w:style w:type="paragraph" w:customStyle="1" w:styleId="afffffffb">
    <w:name w:val="附录一级无标题条"/>
    <w:basedOn w:val="affffff1"/>
    <w:next w:val="afffff"/>
    <w:qFormat/>
    <w:pPr>
      <w:autoSpaceDN w:val="0"/>
      <w:outlineLvl w:val="2"/>
    </w:pPr>
    <w:rPr>
      <w:rFonts w:ascii="宋体" w:eastAsia="宋体" w:hAnsi="宋体"/>
    </w:rPr>
  </w:style>
  <w:style w:type="character" w:customStyle="1" w:styleId="afffffffc">
    <w:name w:val="个人答复风格"/>
    <w:qFormat/>
    <w:rPr>
      <w:rFonts w:ascii="Arial" w:eastAsia="宋体" w:hAnsi="Arial" w:cs="Arial"/>
      <w:color w:val="auto"/>
      <w:spacing w:val="0"/>
      <w:sz w:val="20"/>
    </w:rPr>
  </w:style>
  <w:style w:type="character" w:customStyle="1" w:styleId="afffffffd">
    <w:name w:val="个人撰写风格"/>
    <w:qFormat/>
    <w:rPr>
      <w:rFonts w:ascii="Arial" w:eastAsia="宋体" w:hAnsi="Arial" w:cs="Arial"/>
      <w:color w:val="auto"/>
      <w:spacing w:val="0"/>
      <w:sz w:val="20"/>
    </w:rPr>
  </w:style>
  <w:style w:type="paragraph" w:customStyle="1" w:styleId="afffffffe">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
    <w:name w:val="列项·"/>
    <w:basedOn w:val="afffff"/>
    <w:qFormat/>
    <w:pPr>
      <w:tabs>
        <w:tab w:val="left" w:pos="840"/>
      </w:tabs>
    </w:pPr>
  </w:style>
  <w:style w:type="paragraph" w:customStyle="1" w:styleId="affffffff0">
    <w:name w:val="目次、索引正文"/>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1">
    <w:name w:val="其他标准称谓"/>
    <w:qFormat/>
    <w:pPr>
      <w:spacing w:line="0" w:lineRule="atLeast"/>
      <w:jc w:val="distribute"/>
    </w:pPr>
    <w:rPr>
      <w:rFonts w:ascii="黑体" w:eastAsia="黑体" w:hAnsi="宋体"/>
      <w:sz w:val="52"/>
    </w:rPr>
  </w:style>
  <w:style w:type="paragraph" w:customStyle="1" w:styleId="affffffff2">
    <w:name w:val="其他发布部门"/>
    <w:basedOn w:val="affffffc"/>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3">
    <w:name w:val="实施日期"/>
    <w:basedOn w:val="affffffd"/>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4">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f"/>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6">
    <w:name w:val="注:后续"/>
    <w:qFormat/>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qFormat/>
    <w:pPr>
      <w:ind w:leftChars="0" w:left="1406" w:firstLineChars="0" w:hanging="499"/>
    </w:pPr>
  </w:style>
  <w:style w:type="paragraph" w:customStyle="1" w:styleId="affffffff8">
    <w:name w:val="标准文件_一级无标题"/>
    <w:basedOn w:val="affd"/>
    <w:qFormat/>
    <w:pPr>
      <w:spacing w:beforeLines="0" w:before="0" w:afterLines="0" w:after="0"/>
      <w:outlineLvl w:val="9"/>
    </w:pPr>
    <w:rPr>
      <w:rFonts w:ascii="宋体" w:eastAsia="宋体"/>
    </w:rPr>
  </w:style>
  <w:style w:type="paragraph" w:customStyle="1" w:styleId="affffffff9">
    <w:name w:val="标准文件_五级无标题"/>
    <w:basedOn w:val="afff1"/>
    <w:qFormat/>
    <w:pPr>
      <w:spacing w:beforeLines="0" w:before="0" w:afterLines="0" w:after="0"/>
      <w:outlineLvl w:val="9"/>
    </w:pPr>
    <w:rPr>
      <w:rFonts w:ascii="宋体" w:eastAsia="宋体"/>
    </w:rPr>
  </w:style>
  <w:style w:type="paragraph" w:customStyle="1" w:styleId="affffffffa">
    <w:name w:val="标准文件_三级无标题"/>
    <w:basedOn w:val="afff"/>
    <w:qFormat/>
    <w:pPr>
      <w:spacing w:beforeLines="0" w:before="0" w:afterLines="0" w:after="0"/>
      <w:outlineLvl w:val="9"/>
    </w:pPr>
    <w:rPr>
      <w:rFonts w:ascii="宋体" w:eastAsia="宋体"/>
    </w:rPr>
  </w:style>
  <w:style w:type="paragraph" w:customStyle="1" w:styleId="affffffffb">
    <w:name w:val="标准文件_二级无标题"/>
    <w:basedOn w:val="affe"/>
    <w:qFormat/>
    <w:pPr>
      <w:spacing w:beforeLines="0" w:before="0" w:afterLines="0" w:after="0"/>
      <w:outlineLvl w:val="9"/>
    </w:pPr>
    <w:rPr>
      <w:rFonts w:ascii="宋体" w:eastAsia="宋体"/>
    </w:rPr>
  </w:style>
  <w:style w:type="paragraph" w:customStyle="1" w:styleId="affffffffc">
    <w:name w:val="标准_四级无标题"/>
    <w:basedOn w:val="afff0"/>
    <w:next w:val="afffff"/>
    <w:qFormat/>
    <w:rPr>
      <w:rFonts w:eastAsia="宋体"/>
    </w:rPr>
  </w:style>
  <w:style w:type="paragraph" w:customStyle="1" w:styleId="affffffffd">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
    <w:qFormat/>
    <w:pPr>
      <w:numPr>
        <w:numId w:val="23"/>
      </w:numPr>
      <w:ind w:firstLineChars="0" w:firstLine="0"/>
    </w:pPr>
    <w:rPr>
      <w:rFonts w:ascii="Times New Roman" w:cs="Arial"/>
      <w:szCs w:val="28"/>
    </w:rPr>
  </w:style>
  <w:style w:type="paragraph" w:customStyle="1" w:styleId="ae">
    <w:name w:val="标准文件_小写罗马数字编号列项"/>
    <w:basedOn w:val="afffff"/>
    <w:qFormat/>
    <w:pPr>
      <w:numPr>
        <w:numId w:val="24"/>
      </w:numPr>
      <w:ind w:firstLineChars="0" w:firstLine="0"/>
    </w:pPr>
    <w:rPr>
      <w:rFonts w:cs="Arial"/>
      <w:szCs w:val="28"/>
    </w:rPr>
  </w:style>
  <w:style w:type="paragraph" w:customStyle="1" w:styleId="affffffffe">
    <w:name w:val="标准文件_附录标题"/>
    <w:basedOn w:val="aff3"/>
    <w:qFormat/>
    <w:pPr>
      <w:numPr>
        <w:numId w:val="0"/>
      </w:numPr>
      <w:spacing w:after="280"/>
      <w:outlineLvl w:val="9"/>
    </w:pPr>
  </w:style>
  <w:style w:type="paragraph" w:customStyle="1" w:styleId="afffffffff">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0">
    <w:name w:val="标准文件_索引字母"/>
    <w:next w:val="afffff"/>
    <w:qFormat/>
    <w:pPr>
      <w:jc w:val="center"/>
    </w:pPr>
    <w:rPr>
      <w:rFonts w:ascii="宋体" w:eastAsia="Times New Roman" w:hAnsi="宋体"/>
      <w:b/>
      <w:kern w:val="2"/>
      <w:sz w:val="21"/>
    </w:rPr>
  </w:style>
  <w:style w:type="paragraph" w:customStyle="1" w:styleId="afffffffff1">
    <w:name w:val="标准文件_附录前"/>
    <w:next w:val="afffff"/>
    <w:qFormat/>
    <w:pPr>
      <w:spacing w:line="20" w:lineRule="atLeast"/>
      <w:ind w:firstLine="200"/>
    </w:pPr>
    <w:rPr>
      <w:rFonts w:ascii="宋体" w:hAnsi="宋体"/>
      <w:kern w:val="2"/>
      <w:sz w:val="10"/>
    </w:rPr>
  </w:style>
  <w:style w:type="paragraph" w:customStyle="1" w:styleId="afffffffff2">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3">
    <w:name w:val="标准文件_表格"/>
    <w:basedOn w:val="afffff"/>
    <w:qFormat/>
    <w:pPr>
      <w:ind w:firstLineChars="0" w:firstLine="0"/>
      <w:jc w:val="center"/>
    </w:pPr>
    <w:rPr>
      <w:sz w:val="18"/>
    </w:rPr>
  </w:style>
  <w:style w:type="paragraph" w:customStyle="1" w:styleId="afff2">
    <w:name w:val="标准文件_注："/>
    <w:next w:val="afffff"/>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4"/>
    <w:pPr>
      <w:widowControl w:val="0"/>
      <w:numPr>
        <w:numId w:val="28"/>
      </w:numPr>
      <w:jc w:val="both"/>
    </w:pPr>
    <w:rPr>
      <w:rFonts w:ascii="宋体" w:hAnsi="Times New Roman"/>
      <w:sz w:val="18"/>
      <w:szCs w:val="18"/>
    </w:rPr>
  </w:style>
  <w:style w:type="paragraph" w:customStyle="1" w:styleId="afffffffff4">
    <w:name w:val="标准文件_示例内容"/>
    <w:basedOn w:val="afffff"/>
    <w:qFormat/>
    <w:pPr>
      <w:ind w:firstLine="420"/>
    </w:pPr>
    <w:rPr>
      <w:sz w:val="18"/>
    </w:rPr>
  </w:style>
  <w:style w:type="paragraph" w:customStyle="1" w:styleId="afa">
    <w:name w:val="标准文件_示例×："/>
    <w:basedOn w:val="afff5"/>
    <w:next w:val="afffffffff4"/>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
    <w:rPr>
      <w:rFonts w:ascii="宋体" w:hAnsi="Times New Roman"/>
      <w:sz w:val="21"/>
    </w:rPr>
  </w:style>
  <w:style w:type="paragraph" w:customStyle="1" w:styleId="afffffffff5">
    <w:name w:val="标准文件_表格续"/>
    <w:basedOn w:val="afffff"/>
    <w:next w:val="afffff"/>
    <w:qFormat/>
    <w:pPr>
      <w:jc w:val="center"/>
    </w:pPr>
    <w:rPr>
      <w:rFonts w:ascii="黑体" w:eastAsia="黑体" w:hAnsi="黑体"/>
    </w:rPr>
  </w:style>
  <w:style w:type="character" w:styleId="afffffffff6">
    <w:name w:val="Placeholder Text"/>
    <w:basedOn w:val="afff6"/>
    <w:uiPriority w:val="99"/>
    <w:semiHidden/>
    <w:qFormat/>
    <w:rPr>
      <w:color w:val="808080"/>
    </w:rPr>
  </w:style>
  <w:style w:type="paragraph" w:customStyle="1" w:styleId="2">
    <w:name w:val="标准文件_二级项2"/>
    <w:basedOn w:val="afffff"/>
    <w:qFormat/>
    <w:pPr>
      <w:numPr>
        <w:ilvl w:val="1"/>
        <w:numId w:val="21"/>
      </w:numPr>
      <w:ind w:firstLineChars="0" w:firstLine="0"/>
    </w:pPr>
  </w:style>
  <w:style w:type="paragraph" w:customStyle="1" w:styleId="21">
    <w:name w:val="标准文件_三级项2"/>
    <w:basedOn w:val="afffff"/>
    <w:qFormat/>
    <w:pPr>
      <w:numPr>
        <w:numId w:val="30"/>
      </w:numPr>
      <w:spacing w:line="300" w:lineRule="exact"/>
      <w:ind w:firstLineChars="0"/>
    </w:pPr>
    <w:rPr>
      <w:rFonts w:ascii="Times New Roman"/>
    </w:rPr>
  </w:style>
  <w:style w:type="paragraph" w:customStyle="1" w:styleId="20">
    <w:name w:val="标准文件_一级项2"/>
    <w:basedOn w:val="afffff"/>
    <w:qFormat/>
    <w:pPr>
      <w:numPr>
        <w:numId w:val="31"/>
      </w:numPr>
      <w:spacing w:line="300" w:lineRule="exact"/>
      <w:ind w:firstLineChars="0"/>
    </w:pPr>
    <w:rPr>
      <w:rFonts w:ascii="Times New Roman"/>
    </w:rPr>
  </w:style>
  <w:style w:type="paragraph" w:customStyle="1" w:styleId="afffffffff7">
    <w:name w:val="标准文件_提示"/>
    <w:basedOn w:val="afffff"/>
    <w:next w:val="afffff"/>
    <w:qFormat/>
    <w:pPr>
      <w:ind w:firstLine="420"/>
    </w:pPr>
    <w:rPr>
      <w:rFonts w:ascii="黑体" w:eastAsia="黑体"/>
    </w:rPr>
  </w:style>
  <w:style w:type="character" w:customStyle="1" w:styleId="afffffffff8">
    <w:name w:val="标准文件_来源"/>
    <w:basedOn w:val="afff6"/>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d"/>
    <w:qFormat/>
    <w:pPr>
      <w:framePr w:w="3997" w:h="471" w:hRule="exact" w:hSpace="0" w:vSpace="181" w:wrap="around" w:vAnchor="page" w:hAnchor="page" w:x="1419" w:y="14097"/>
    </w:pPr>
  </w:style>
  <w:style w:type="paragraph" w:customStyle="1" w:styleId="afffffffffb">
    <w:name w:val="其他实施日期"/>
    <w:basedOn w:val="affffffff3"/>
    <w:qFormat/>
    <w:pPr>
      <w:framePr w:w="3997" w:h="471" w:hRule="exact" w:vSpace="181" w:wrap="around" w:vAnchor="page" w:hAnchor="page" w:x="7089" w:y="14097"/>
    </w:pPr>
  </w:style>
  <w:style w:type="paragraph" w:customStyle="1" w:styleId="afffffffffc">
    <w:name w:val="标准文件_文件编号"/>
    <w:basedOn w:val="afffff"/>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uto"/>
      <w:spacing w:before="57"/>
    </w:pPr>
    <w:rPr>
      <w:sz w:val="21"/>
    </w:rPr>
  </w:style>
  <w:style w:type="paragraph" w:customStyle="1" w:styleId="afffffffffe">
    <w:name w:val="标准文件_文件名称"/>
    <w:basedOn w:val="afffff"/>
    <w:next w:val="afffff"/>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
    <w:next w:val="afffff"/>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
    <w:next w:val="afffff"/>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
    <w:next w:val="afffff"/>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
    <w:next w:val="afffff"/>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0">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1">
    <w:name w:val="标准文件_索引项"/>
    <w:basedOn w:val="afffff"/>
    <w:next w:val="afffff"/>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f"/>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f"/>
    <w:qFormat/>
    <w:pPr>
      <w:spacing w:beforeLines="0" w:before="0" w:afterLines="0" w:after="0" w:line="276" w:lineRule="auto"/>
    </w:pPr>
    <w:rPr>
      <w:rFonts w:ascii="宋体" w:eastAsia="宋体"/>
    </w:rPr>
  </w:style>
  <w:style w:type="paragraph" w:customStyle="1" w:styleId="affffffffff9">
    <w:name w:val="标准文件_引言三级无标题"/>
    <w:basedOn w:val="a9"/>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f"/>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f"/>
    <w:qFormat/>
    <w:pPr>
      <w:spacing w:beforeLines="0" w:before="0" w:afterLines="0" w:after="0" w:line="276" w:lineRule="auto"/>
    </w:pPr>
    <w:rPr>
      <w:rFonts w:ascii="宋体" w:eastAsia="宋体"/>
    </w:rPr>
  </w:style>
  <w:style w:type="paragraph" w:customStyle="1" w:styleId="affffffffffc">
    <w:name w:val="标准文件_索引标题"/>
    <w:basedOn w:val="afffff6"/>
    <w:next w:val="afffff"/>
    <w:qFormat/>
    <w:rPr>
      <w:rFonts w:hAnsi="黑体"/>
    </w:rPr>
  </w:style>
  <w:style w:type="paragraph" w:customStyle="1" w:styleId="affffffffffd">
    <w:name w:val="标准文件_脚注内容"/>
    <w:basedOn w:val="afffff"/>
    <w:qFormat/>
    <w:pPr>
      <w:ind w:leftChars="200" w:left="400" w:hangingChars="200" w:hanging="200"/>
    </w:pPr>
    <w:rPr>
      <w:sz w:val="15"/>
    </w:rPr>
  </w:style>
  <w:style w:type="paragraph" w:customStyle="1" w:styleId="affffffffffe">
    <w:name w:val="标准文件_术语条一"/>
    <w:basedOn w:val="affffffff8"/>
    <w:next w:val="afffff"/>
    <w:qFormat/>
  </w:style>
  <w:style w:type="paragraph" w:customStyle="1" w:styleId="afffffffffff">
    <w:name w:val="标准文件_术语条二"/>
    <w:basedOn w:val="affffffffb"/>
    <w:next w:val="afffff"/>
    <w:qFormat/>
  </w:style>
  <w:style w:type="paragraph" w:customStyle="1" w:styleId="afffffffffff0">
    <w:name w:val="标准文件_术语条三"/>
    <w:basedOn w:val="affffffffa"/>
    <w:next w:val="afffff"/>
    <w:qFormat/>
  </w:style>
  <w:style w:type="paragraph" w:customStyle="1" w:styleId="afffffffffff1">
    <w:name w:val="标准文件_术语条四"/>
    <w:basedOn w:val="affffffffd"/>
    <w:next w:val="afffff"/>
    <w:qFormat/>
  </w:style>
  <w:style w:type="paragraph" w:customStyle="1" w:styleId="afffffffffff2">
    <w:name w:val="标准文件_术语条五"/>
    <w:basedOn w:val="affffffff9"/>
    <w:next w:val="afffff"/>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3">
    <w:name w:val="发布"/>
    <w:basedOn w:val="afff6"/>
    <w:rPr>
      <w:rFonts w:ascii="黑体" w:eastAsia="黑体"/>
      <w:spacing w:val="85"/>
      <w:w w:val="100"/>
      <w:position w:val="3"/>
      <w:sz w:val="28"/>
      <w:szCs w:val="28"/>
    </w:rPr>
  </w:style>
  <w:style w:type="paragraph" w:customStyle="1" w:styleId="afffffffffff4">
    <w:name w:val="段"/>
    <w:link w:val="Char7"/>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4"/>
    <w:qFormat/>
    <w:rPr>
      <w:rFonts w:ascii="宋体" w:hAnsi="Times New Roman"/>
      <w:sz w:val="21"/>
    </w:rPr>
  </w:style>
  <w:style w:type="paragraph" w:customStyle="1" w:styleId="afffffffffff5">
    <w:name w:val="一级条标题"/>
    <w:next w:val="afffffffffff4"/>
    <w:pPr>
      <w:spacing w:beforeLines="50" w:before="156" w:afterLines="50" w:after="156"/>
      <w:outlineLvl w:val="2"/>
    </w:pPr>
    <w:rPr>
      <w:rFonts w:ascii="黑体" w:eastAsia="黑体"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lsdException w:name="toc 7" w:semiHidden="0" w:uiPriority="39"/>
    <w:lsdException w:name="toc 8" w:uiPriority="0"/>
    <w:lsdException w:name="toc 9" w:uiPriority="0"/>
    <w:lsdException w:name="Normal Indent" w:semiHidden="0" w:uiPriority="0" w:unhideWhenUsed="0" w:qFormat="1"/>
    <w:lsdException w:name="footnote text" w:uiPriority="0" w:unhideWhenUsed="0"/>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annotation reference" w:semiHidden="0" w:uiPriority="0" w:unhideWhenUsed="0"/>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annotation reference"/>
    <w:rPr>
      <w:sz w:val="21"/>
      <w:szCs w:val="21"/>
    </w:rPr>
  </w:style>
  <w:style w:type="character" w:styleId="affff7">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2">
    <w:name w:val="页眉 Char"/>
    <w:link w:val="afffd"/>
    <w:uiPriority w:val="99"/>
    <w:rPr>
      <w:kern w:val="2"/>
      <w:sz w:val="18"/>
      <w:szCs w:val="18"/>
    </w:rPr>
  </w:style>
  <w:style w:type="character" w:customStyle="1" w:styleId="Char1">
    <w:name w:val="页脚 Char"/>
    <w:link w:val="afffc"/>
    <w:uiPriority w:val="99"/>
    <w:qFormat/>
    <w:rPr>
      <w:rFonts w:ascii="宋体"/>
      <w:kern w:val="2"/>
      <w:sz w:val="18"/>
      <w:szCs w:val="18"/>
    </w:rPr>
  </w:style>
  <w:style w:type="character" w:customStyle="1" w:styleId="Char0">
    <w:name w:val="批注框文本 Char"/>
    <w:link w:val="afffb"/>
    <w:uiPriority w:val="99"/>
    <w:semiHidden/>
    <w:qFormat/>
    <w:rPr>
      <w:kern w:val="2"/>
      <w:sz w:val="18"/>
      <w:szCs w:val="18"/>
    </w:rPr>
  </w:style>
  <w:style w:type="paragraph" w:styleId="affff8">
    <w:name w:val="Quote"/>
    <w:basedOn w:val="afff5"/>
    <w:next w:val="afff5"/>
    <w:link w:val="Char5"/>
    <w:uiPriority w:val="29"/>
    <w:qFormat/>
    <w:rPr>
      <w:i/>
      <w:iCs/>
      <w:color w:val="000000"/>
    </w:rPr>
  </w:style>
  <w:style w:type="character" w:customStyle="1" w:styleId="Char5">
    <w:name w:val="引用 Char"/>
    <w:link w:val="affff8"/>
    <w:uiPriority w:val="29"/>
    <w:qFormat/>
    <w:rPr>
      <w:i/>
      <w:iCs/>
      <w:color w:val="000000"/>
      <w:kern w:val="2"/>
      <w:sz w:val="21"/>
      <w:szCs w:val="21"/>
    </w:rPr>
  </w:style>
  <w:style w:type="character" w:customStyle="1" w:styleId="Char4">
    <w:name w:val="标题 Char"/>
    <w:link w:val="affff0"/>
    <w:qFormat/>
    <w:rPr>
      <w:rFonts w:ascii="Arial" w:hAnsi="Arial" w:cs="Arial"/>
      <w:b/>
      <w:bCs/>
      <w:kern w:val="2"/>
      <w:sz w:val="32"/>
      <w:szCs w:val="32"/>
    </w:rPr>
  </w:style>
  <w:style w:type="paragraph" w:customStyle="1" w:styleId="affff9">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qFormat/>
    <w:pPr>
      <w:ind w:left="198"/>
    </w:pPr>
    <w:rPr>
      <w:rFonts w:ascii="宋体" w:hAnsi="Times New Roman"/>
      <w:sz w:val="18"/>
    </w:rPr>
  </w:style>
  <w:style w:type="paragraph" w:customStyle="1" w:styleId="affffc">
    <w:name w:val="标准文件_页脚奇数页"/>
    <w:qFormat/>
    <w:pPr>
      <w:ind w:right="227"/>
      <w:jc w:val="right"/>
    </w:pPr>
    <w:rPr>
      <w:rFonts w:ascii="宋体" w:hAnsi="Times New Roman"/>
      <w:sz w:val="18"/>
    </w:rPr>
  </w:style>
  <w:style w:type="paragraph" w:customStyle="1" w:styleId="affffd">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e">
    <w:name w:val="标准文件_标准正文"/>
    <w:basedOn w:val="afff5"/>
    <w:next w:val="afffff"/>
    <w:qFormat/>
    <w:pPr>
      <w:snapToGrid w:val="0"/>
      <w:ind w:firstLineChars="200" w:firstLine="200"/>
    </w:pPr>
    <w:rPr>
      <w:kern w:val="0"/>
    </w:rPr>
  </w:style>
  <w:style w:type="paragraph" w:customStyle="1" w:styleId="afffff">
    <w:name w:val="标准文件_段"/>
    <w:link w:val="Char6"/>
    <w:qFormat/>
    <w:pPr>
      <w:autoSpaceDE w:val="0"/>
      <w:autoSpaceDN w:val="0"/>
      <w:ind w:firstLineChars="200" w:firstLine="200"/>
      <w:jc w:val="both"/>
    </w:pPr>
    <w:rPr>
      <w:rFonts w:ascii="宋体" w:hAnsi="Times New Roman"/>
      <w:sz w:val="21"/>
    </w:rPr>
  </w:style>
  <w:style w:type="paragraph" w:customStyle="1" w:styleId="afffff0">
    <w:name w:val="标准文件_版本"/>
    <w:basedOn w:val="affffe"/>
    <w:qFormat/>
    <w:pPr>
      <w:adjustRightInd/>
      <w:snapToGrid/>
      <w:ind w:firstLineChars="0" w:firstLine="0"/>
    </w:pPr>
    <w:rPr>
      <w:rFonts w:ascii="宋体" w:hAnsi="宋体"/>
      <w:kern w:val="2"/>
    </w:rPr>
  </w:style>
  <w:style w:type="paragraph" w:customStyle="1" w:styleId="afffff1">
    <w:name w:val="标准文件_标准部门"/>
    <w:basedOn w:val="afff5"/>
    <w:qFormat/>
    <w:pPr>
      <w:jc w:val="center"/>
    </w:pPr>
    <w:rPr>
      <w:rFonts w:ascii="黑体" w:eastAsia="黑体"/>
      <w:kern w:val="0"/>
      <w:sz w:val="44"/>
    </w:rPr>
  </w:style>
  <w:style w:type="paragraph" w:customStyle="1" w:styleId="afffff2">
    <w:name w:val="标准文件_标准代替"/>
    <w:basedOn w:val="afff5"/>
    <w:next w:val="afff5"/>
    <w:pPr>
      <w:spacing w:line="310" w:lineRule="exact"/>
      <w:jc w:val="right"/>
    </w:pPr>
    <w:rPr>
      <w:rFonts w:ascii="宋体" w:hAnsi="宋体"/>
      <w:kern w:val="0"/>
    </w:rPr>
  </w:style>
  <w:style w:type="paragraph" w:customStyle="1" w:styleId="afffff3">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5"/>
    <w:qFormat/>
    <w:pPr>
      <w:jc w:val="left"/>
    </w:pPr>
  </w:style>
  <w:style w:type="paragraph" w:customStyle="1" w:styleId="afffff6">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7">
    <w:name w:val="标准文件_发布"/>
    <w:qFormat/>
    <w:rPr>
      <w:rFonts w:ascii="黑体" w:eastAsia="黑体"/>
      <w:spacing w:val="0"/>
      <w:w w:val="100"/>
      <w:position w:val="3"/>
      <w:sz w:val="28"/>
    </w:rPr>
  </w:style>
  <w:style w:type="paragraph" w:customStyle="1" w:styleId="ad">
    <w:name w:val="标准文件_方框数字列项"/>
    <w:basedOn w:val="afffff"/>
    <w:qFormat/>
    <w:pPr>
      <w:numPr>
        <w:numId w:val="3"/>
      </w:numPr>
      <w:ind w:firstLineChars="0" w:firstLine="0"/>
    </w:pPr>
  </w:style>
  <w:style w:type="paragraph" w:customStyle="1" w:styleId="afffff8">
    <w:name w:val="标准文件_封面标准编号"/>
    <w:basedOn w:val="afff5"/>
    <w:next w:val="afffff2"/>
    <w:qFormat/>
    <w:pPr>
      <w:spacing w:line="310" w:lineRule="exact"/>
      <w:jc w:val="right"/>
    </w:pPr>
    <w:rPr>
      <w:rFonts w:ascii="黑体" w:eastAsia="黑体"/>
      <w:kern w:val="0"/>
      <w:sz w:val="28"/>
    </w:rPr>
  </w:style>
  <w:style w:type="paragraph" w:customStyle="1" w:styleId="afffff9">
    <w:name w:val="标准文件_封面标准分类号"/>
    <w:basedOn w:val="afff5"/>
    <w:qFormat/>
    <w:rPr>
      <w:rFonts w:ascii="黑体" w:eastAsia="黑体"/>
      <w:b/>
      <w:kern w:val="0"/>
      <w:sz w:val="28"/>
    </w:rPr>
  </w:style>
  <w:style w:type="paragraph" w:customStyle="1" w:styleId="afffffa">
    <w:name w:val="标准文件_封面标准名称"/>
    <w:basedOn w:val="afff5"/>
    <w:qFormat/>
    <w:pPr>
      <w:spacing w:line="240" w:lineRule="auto"/>
      <w:jc w:val="center"/>
    </w:pPr>
    <w:rPr>
      <w:rFonts w:ascii="黑体" w:eastAsia="黑体"/>
      <w:kern w:val="0"/>
      <w:sz w:val="52"/>
    </w:rPr>
  </w:style>
  <w:style w:type="paragraph" w:customStyle="1" w:styleId="afffffb">
    <w:name w:val="标准文件_封面标准英文名称"/>
    <w:basedOn w:val="afff5"/>
    <w:qFormat/>
    <w:pPr>
      <w:spacing w:line="240" w:lineRule="auto"/>
      <w:jc w:val="center"/>
    </w:pPr>
    <w:rPr>
      <w:rFonts w:ascii="黑体" w:eastAsia="黑体"/>
      <w:b/>
      <w:sz w:val="28"/>
    </w:rPr>
  </w:style>
  <w:style w:type="paragraph" w:customStyle="1" w:styleId="afffffc">
    <w:name w:val="标准文件_封面发布日期"/>
    <w:basedOn w:val="afff5"/>
    <w:qFormat/>
    <w:pPr>
      <w:spacing w:line="310" w:lineRule="exact"/>
    </w:pPr>
    <w:rPr>
      <w:rFonts w:ascii="黑体" w:eastAsia="黑体"/>
      <w:kern w:val="0"/>
      <w:sz w:val="28"/>
    </w:rPr>
  </w:style>
  <w:style w:type="paragraph" w:customStyle="1" w:styleId="afffffd">
    <w:name w:val="标准文件_封面密级"/>
    <w:basedOn w:val="afff5"/>
    <w:qFormat/>
    <w:rPr>
      <w:rFonts w:eastAsia="黑体"/>
      <w:sz w:val="32"/>
    </w:rPr>
  </w:style>
  <w:style w:type="paragraph" w:customStyle="1" w:styleId="afffffe">
    <w:name w:val="标准文件_封面实施日期"/>
    <w:basedOn w:val="afff5"/>
    <w:qFormat/>
    <w:pPr>
      <w:spacing w:line="310" w:lineRule="exact"/>
      <w:jc w:val="right"/>
    </w:pPr>
    <w:rPr>
      <w:rFonts w:ascii="黑体" w:eastAsia="黑体"/>
      <w:sz w:val="28"/>
    </w:rPr>
  </w:style>
  <w:style w:type="paragraph" w:customStyle="1" w:styleId="affffff">
    <w:name w:val="标准文件_封面抬头"/>
    <w:basedOn w:val="afffff"/>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
    <w:qFormat/>
    <w:pPr>
      <w:widowControl w:val="0"/>
      <w:numPr>
        <w:ilvl w:val="1"/>
        <w:numId w:val="4"/>
      </w:numPr>
      <w:spacing w:beforeLines="50" w:before="50" w:afterLines="50" w:after="50"/>
      <w:ind w:left="0"/>
      <w:jc w:val="both"/>
      <w:outlineLvl w:val="2"/>
    </w:pPr>
    <w:rPr>
      <w:rFonts w:ascii="黑体" w:eastAsia="黑体" w:hAnsi="Times New Roman"/>
      <w:kern w:val="21"/>
      <w:sz w:val="21"/>
    </w:rPr>
  </w:style>
  <w:style w:type="paragraph" w:customStyle="1" w:styleId="aff5">
    <w:name w:val="标准文件_附录二级条标题"/>
    <w:basedOn w:val="aff4"/>
    <w:next w:val="afffff"/>
    <w:qFormat/>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kern w:val="2"/>
      <w:sz w:val="21"/>
      <w:szCs w:val="21"/>
    </w:rPr>
  </w:style>
  <w:style w:type="paragraph" w:customStyle="1" w:styleId="affffff1">
    <w:name w:val="标准文件_附录章标题"/>
    <w:next w:val="afffff"/>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f"/>
    <w:next w:val="afffff"/>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3">
    <w:name w:val="标准文件_目次、标准名称标题"/>
    <w:basedOn w:val="a6"/>
    <w:next w:val="afffff"/>
    <w:qFormat/>
    <w:pPr>
      <w:spacing w:line="460" w:lineRule="exact"/>
      <w:ind w:left="0" w:firstLine="0"/>
    </w:pPr>
  </w:style>
  <w:style w:type="paragraph" w:customStyle="1" w:styleId="affffff4">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kern w:val="2"/>
      <w:sz w:val="18"/>
      <w:szCs w:val="18"/>
    </w:rPr>
  </w:style>
  <w:style w:type="paragraph" w:customStyle="1" w:styleId="affffff6">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
    <w:qFormat/>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
    <w:pPr>
      <w:numPr>
        <w:ilvl w:val="2"/>
      </w:numPr>
      <w:spacing w:beforeLines="50" w:before="50" w:afterLines="50" w:after="50"/>
      <w:ind w:left="0"/>
      <w:outlineLvl w:val="1"/>
    </w:pPr>
  </w:style>
  <w:style w:type="paragraph" w:customStyle="1" w:styleId="affffff8">
    <w:name w:val="标准文件_一致程度"/>
    <w:basedOn w:val="afff5"/>
    <w:qFormat/>
    <w:pPr>
      <w:spacing w:line="440" w:lineRule="exact"/>
      <w:jc w:val="center"/>
    </w:pPr>
    <w:rPr>
      <w:sz w:val="28"/>
    </w:rPr>
  </w:style>
  <w:style w:type="paragraph" w:customStyle="1" w:styleId="affffff9">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b">
    <w:name w:val="标准文件_正文公式"/>
    <w:basedOn w:val="afff5"/>
    <w:next w:val="affff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
    <w:qFormat/>
    <w:pPr>
      <w:numPr>
        <w:numId w:val="18"/>
      </w:numPr>
      <w:jc w:val="center"/>
    </w:pPr>
    <w:rPr>
      <w:rFonts w:ascii="黑体" w:eastAsia="黑体" w:hAnsi="Times New Roman"/>
      <w:sz w:val="21"/>
    </w:rPr>
  </w:style>
  <w:style w:type="paragraph" w:customStyle="1" w:styleId="afb">
    <w:name w:val="标准文件_正文英文图标题"/>
    <w:next w:val="afffff"/>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c">
    <w:name w:val="发布部门"/>
    <w:next w:val="afffff"/>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qFormat/>
    <w:pPr>
      <w:spacing w:before="180" w:line="180" w:lineRule="exact"/>
      <w:jc w:val="center"/>
    </w:pPr>
    <w:rPr>
      <w:rFonts w:ascii="宋体" w:hAnsi="Times New Roman"/>
      <w:sz w:val="21"/>
    </w:rPr>
  </w:style>
  <w:style w:type="paragraph" w:customStyle="1" w:styleId="afffffff1">
    <w:name w:val="封面标准文稿类别"/>
    <w:qFormat/>
    <w:pPr>
      <w:spacing w:before="440" w:line="400" w:lineRule="exact"/>
      <w:jc w:val="center"/>
    </w:pPr>
    <w:rPr>
      <w:rFonts w:ascii="宋体" w:hAnsi="Times New Roman"/>
      <w:sz w:val="24"/>
    </w:rPr>
  </w:style>
  <w:style w:type="paragraph" w:customStyle="1" w:styleId="afffffff2">
    <w:name w:val="封面标准英文名称"/>
    <w:qFormat/>
    <w:pPr>
      <w:widowControl w:val="0"/>
      <w:spacing w:line="360" w:lineRule="exact"/>
      <w:jc w:val="center"/>
    </w:pPr>
    <w:rPr>
      <w:rFonts w:ascii="Times New Roman" w:hAnsi="Times New Roman"/>
      <w:sz w:val="28"/>
    </w:rPr>
  </w:style>
  <w:style w:type="paragraph" w:customStyle="1" w:styleId="afffffff3">
    <w:name w:val="封面一致性程度标识"/>
    <w:qFormat/>
    <w:pPr>
      <w:spacing w:before="440" w:line="440" w:lineRule="exact"/>
      <w:jc w:val="center"/>
    </w:pPr>
    <w:rPr>
      <w:rFonts w:ascii="Times New Roman" w:hAnsi="Times New Roman"/>
      <w:sz w:val="28"/>
    </w:rPr>
  </w:style>
  <w:style w:type="paragraph" w:customStyle="1" w:styleId="afffffff4">
    <w:name w:val="封面正文"/>
    <w:qFormat/>
    <w:pPr>
      <w:jc w:val="both"/>
    </w:pPr>
    <w:rPr>
      <w:rFonts w:ascii="Times New Roman" w:hAnsi="Times New Roman"/>
    </w:rPr>
  </w:style>
  <w:style w:type="paragraph" w:customStyle="1" w:styleId="afffffff5">
    <w:name w:val="附录二级无标题条"/>
    <w:basedOn w:val="afff5"/>
    <w:next w:val="affff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qFormat/>
    <w:pPr>
      <w:outlineLvl w:val="4"/>
    </w:pPr>
  </w:style>
  <w:style w:type="paragraph" w:customStyle="1" w:styleId="afffffff7">
    <w:name w:val="附录四级无标题条"/>
    <w:basedOn w:val="afffffff6"/>
    <w:next w:val="afffff"/>
    <w:pPr>
      <w:outlineLvl w:val="5"/>
    </w:pPr>
  </w:style>
  <w:style w:type="paragraph" w:customStyle="1" w:styleId="afffffff8">
    <w:name w:val="附录图"/>
    <w:next w:val="afffff"/>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9">
    <w:name w:val="附录五级无标题条"/>
    <w:basedOn w:val="afffffff7"/>
    <w:next w:val="afffff"/>
    <w:qFormat/>
    <w:pPr>
      <w:outlineLvl w:val="6"/>
    </w:pPr>
  </w:style>
  <w:style w:type="paragraph" w:customStyle="1" w:styleId="afffffffa">
    <w:name w:val="附录性质"/>
    <w:basedOn w:val="afff5"/>
    <w:qFormat/>
    <w:pPr>
      <w:widowControl/>
      <w:adjustRightInd/>
      <w:jc w:val="center"/>
    </w:pPr>
    <w:rPr>
      <w:rFonts w:ascii="黑体" w:eastAsia="黑体"/>
    </w:rPr>
  </w:style>
  <w:style w:type="paragraph" w:customStyle="1" w:styleId="afffffffb">
    <w:name w:val="附录一级无标题条"/>
    <w:basedOn w:val="affffff1"/>
    <w:next w:val="afffff"/>
    <w:qFormat/>
    <w:pPr>
      <w:autoSpaceDN w:val="0"/>
      <w:outlineLvl w:val="2"/>
    </w:pPr>
    <w:rPr>
      <w:rFonts w:ascii="宋体" w:eastAsia="宋体" w:hAnsi="宋体"/>
    </w:rPr>
  </w:style>
  <w:style w:type="character" w:customStyle="1" w:styleId="afffffffc">
    <w:name w:val="个人答复风格"/>
    <w:qFormat/>
    <w:rPr>
      <w:rFonts w:ascii="Arial" w:eastAsia="宋体" w:hAnsi="Arial" w:cs="Arial"/>
      <w:color w:val="auto"/>
      <w:spacing w:val="0"/>
      <w:sz w:val="20"/>
    </w:rPr>
  </w:style>
  <w:style w:type="character" w:customStyle="1" w:styleId="afffffffd">
    <w:name w:val="个人撰写风格"/>
    <w:qFormat/>
    <w:rPr>
      <w:rFonts w:ascii="Arial" w:eastAsia="宋体" w:hAnsi="Arial" w:cs="Arial"/>
      <w:color w:val="auto"/>
      <w:spacing w:val="0"/>
      <w:sz w:val="20"/>
    </w:rPr>
  </w:style>
  <w:style w:type="paragraph" w:customStyle="1" w:styleId="afffffffe">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
    <w:name w:val="列项·"/>
    <w:basedOn w:val="afffff"/>
    <w:qFormat/>
    <w:pPr>
      <w:tabs>
        <w:tab w:val="left" w:pos="840"/>
      </w:tabs>
    </w:pPr>
  </w:style>
  <w:style w:type="paragraph" w:customStyle="1" w:styleId="affffffff0">
    <w:name w:val="目次、索引正文"/>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1">
    <w:name w:val="其他标准称谓"/>
    <w:qFormat/>
    <w:pPr>
      <w:spacing w:line="0" w:lineRule="atLeast"/>
      <w:jc w:val="distribute"/>
    </w:pPr>
    <w:rPr>
      <w:rFonts w:ascii="黑体" w:eastAsia="黑体" w:hAnsi="宋体"/>
      <w:sz w:val="52"/>
    </w:rPr>
  </w:style>
  <w:style w:type="paragraph" w:customStyle="1" w:styleId="affffffff2">
    <w:name w:val="其他发布部门"/>
    <w:basedOn w:val="affffffc"/>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3">
    <w:name w:val="实施日期"/>
    <w:basedOn w:val="affffffd"/>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4">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f"/>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6">
    <w:name w:val="注:后续"/>
    <w:qFormat/>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qFormat/>
    <w:pPr>
      <w:ind w:leftChars="0" w:left="1406" w:firstLineChars="0" w:hanging="499"/>
    </w:pPr>
  </w:style>
  <w:style w:type="paragraph" w:customStyle="1" w:styleId="affffffff8">
    <w:name w:val="标准文件_一级无标题"/>
    <w:basedOn w:val="affd"/>
    <w:qFormat/>
    <w:pPr>
      <w:spacing w:beforeLines="0" w:before="0" w:afterLines="0" w:after="0"/>
      <w:outlineLvl w:val="9"/>
    </w:pPr>
    <w:rPr>
      <w:rFonts w:ascii="宋体" w:eastAsia="宋体"/>
    </w:rPr>
  </w:style>
  <w:style w:type="paragraph" w:customStyle="1" w:styleId="affffffff9">
    <w:name w:val="标准文件_五级无标题"/>
    <w:basedOn w:val="afff1"/>
    <w:qFormat/>
    <w:pPr>
      <w:spacing w:beforeLines="0" w:before="0" w:afterLines="0" w:after="0"/>
      <w:outlineLvl w:val="9"/>
    </w:pPr>
    <w:rPr>
      <w:rFonts w:ascii="宋体" w:eastAsia="宋体"/>
    </w:rPr>
  </w:style>
  <w:style w:type="paragraph" w:customStyle="1" w:styleId="affffffffa">
    <w:name w:val="标准文件_三级无标题"/>
    <w:basedOn w:val="afff"/>
    <w:qFormat/>
    <w:pPr>
      <w:spacing w:beforeLines="0" w:before="0" w:afterLines="0" w:after="0"/>
      <w:outlineLvl w:val="9"/>
    </w:pPr>
    <w:rPr>
      <w:rFonts w:ascii="宋体" w:eastAsia="宋体"/>
    </w:rPr>
  </w:style>
  <w:style w:type="paragraph" w:customStyle="1" w:styleId="affffffffb">
    <w:name w:val="标准文件_二级无标题"/>
    <w:basedOn w:val="affe"/>
    <w:qFormat/>
    <w:pPr>
      <w:spacing w:beforeLines="0" w:before="0" w:afterLines="0" w:after="0"/>
      <w:outlineLvl w:val="9"/>
    </w:pPr>
    <w:rPr>
      <w:rFonts w:ascii="宋体" w:eastAsia="宋体"/>
    </w:rPr>
  </w:style>
  <w:style w:type="paragraph" w:customStyle="1" w:styleId="affffffffc">
    <w:name w:val="标准_四级无标题"/>
    <w:basedOn w:val="afff0"/>
    <w:next w:val="afffff"/>
    <w:qFormat/>
    <w:rPr>
      <w:rFonts w:eastAsia="宋体"/>
    </w:rPr>
  </w:style>
  <w:style w:type="paragraph" w:customStyle="1" w:styleId="affffffffd">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
    <w:qFormat/>
    <w:pPr>
      <w:numPr>
        <w:numId w:val="23"/>
      </w:numPr>
      <w:ind w:firstLineChars="0" w:firstLine="0"/>
    </w:pPr>
    <w:rPr>
      <w:rFonts w:ascii="Times New Roman" w:cs="Arial"/>
      <w:szCs w:val="28"/>
    </w:rPr>
  </w:style>
  <w:style w:type="paragraph" w:customStyle="1" w:styleId="ae">
    <w:name w:val="标准文件_小写罗马数字编号列项"/>
    <w:basedOn w:val="afffff"/>
    <w:qFormat/>
    <w:pPr>
      <w:numPr>
        <w:numId w:val="24"/>
      </w:numPr>
      <w:ind w:firstLineChars="0" w:firstLine="0"/>
    </w:pPr>
    <w:rPr>
      <w:rFonts w:cs="Arial"/>
      <w:szCs w:val="28"/>
    </w:rPr>
  </w:style>
  <w:style w:type="paragraph" w:customStyle="1" w:styleId="affffffffe">
    <w:name w:val="标准文件_附录标题"/>
    <w:basedOn w:val="aff3"/>
    <w:qFormat/>
    <w:pPr>
      <w:numPr>
        <w:numId w:val="0"/>
      </w:numPr>
      <w:spacing w:after="280"/>
      <w:outlineLvl w:val="9"/>
    </w:pPr>
  </w:style>
  <w:style w:type="paragraph" w:customStyle="1" w:styleId="afffffffff">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0">
    <w:name w:val="标准文件_索引字母"/>
    <w:next w:val="afffff"/>
    <w:qFormat/>
    <w:pPr>
      <w:jc w:val="center"/>
    </w:pPr>
    <w:rPr>
      <w:rFonts w:ascii="宋体" w:eastAsia="Times New Roman" w:hAnsi="宋体"/>
      <w:b/>
      <w:kern w:val="2"/>
      <w:sz w:val="21"/>
    </w:rPr>
  </w:style>
  <w:style w:type="paragraph" w:customStyle="1" w:styleId="afffffffff1">
    <w:name w:val="标准文件_附录前"/>
    <w:next w:val="afffff"/>
    <w:qFormat/>
    <w:pPr>
      <w:spacing w:line="20" w:lineRule="atLeast"/>
      <w:ind w:firstLine="200"/>
    </w:pPr>
    <w:rPr>
      <w:rFonts w:ascii="宋体" w:hAnsi="宋体"/>
      <w:kern w:val="2"/>
      <w:sz w:val="10"/>
    </w:rPr>
  </w:style>
  <w:style w:type="paragraph" w:customStyle="1" w:styleId="afffffffff2">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3">
    <w:name w:val="标准文件_表格"/>
    <w:basedOn w:val="afffff"/>
    <w:qFormat/>
    <w:pPr>
      <w:ind w:firstLineChars="0" w:firstLine="0"/>
      <w:jc w:val="center"/>
    </w:pPr>
    <w:rPr>
      <w:sz w:val="18"/>
    </w:rPr>
  </w:style>
  <w:style w:type="paragraph" w:customStyle="1" w:styleId="afff2">
    <w:name w:val="标准文件_注："/>
    <w:next w:val="afffff"/>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4"/>
    <w:pPr>
      <w:widowControl w:val="0"/>
      <w:numPr>
        <w:numId w:val="28"/>
      </w:numPr>
      <w:jc w:val="both"/>
    </w:pPr>
    <w:rPr>
      <w:rFonts w:ascii="宋体" w:hAnsi="Times New Roman"/>
      <w:sz w:val="18"/>
      <w:szCs w:val="18"/>
    </w:rPr>
  </w:style>
  <w:style w:type="paragraph" w:customStyle="1" w:styleId="afffffffff4">
    <w:name w:val="标准文件_示例内容"/>
    <w:basedOn w:val="afffff"/>
    <w:qFormat/>
    <w:pPr>
      <w:ind w:firstLine="420"/>
    </w:pPr>
    <w:rPr>
      <w:sz w:val="18"/>
    </w:rPr>
  </w:style>
  <w:style w:type="paragraph" w:customStyle="1" w:styleId="afa">
    <w:name w:val="标准文件_示例×："/>
    <w:basedOn w:val="afff5"/>
    <w:next w:val="afffffffff4"/>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
    <w:rPr>
      <w:rFonts w:ascii="宋体" w:hAnsi="Times New Roman"/>
      <w:sz w:val="21"/>
    </w:rPr>
  </w:style>
  <w:style w:type="paragraph" w:customStyle="1" w:styleId="afffffffff5">
    <w:name w:val="标准文件_表格续"/>
    <w:basedOn w:val="afffff"/>
    <w:next w:val="afffff"/>
    <w:qFormat/>
    <w:pPr>
      <w:jc w:val="center"/>
    </w:pPr>
    <w:rPr>
      <w:rFonts w:ascii="黑体" w:eastAsia="黑体" w:hAnsi="黑体"/>
    </w:rPr>
  </w:style>
  <w:style w:type="character" w:styleId="afffffffff6">
    <w:name w:val="Placeholder Text"/>
    <w:basedOn w:val="afff6"/>
    <w:uiPriority w:val="99"/>
    <w:semiHidden/>
    <w:qFormat/>
    <w:rPr>
      <w:color w:val="808080"/>
    </w:rPr>
  </w:style>
  <w:style w:type="paragraph" w:customStyle="1" w:styleId="2">
    <w:name w:val="标准文件_二级项2"/>
    <w:basedOn w:val="afffff"/>
    <w:qFormat/>
    <w:pPr>
      <w:numPr>
        <w:ilvl w:val="1"/>
        <w:numId w:val="21"/>
      </w:numPr>
      <w:ind w:firstLineChars="0" w:firstLine="0"/>
    </w:pPr>
  </w:style>
  <w:style w:type="paragraph" w:customStyle="1" w:styleId="21">
    <w:name w:val="标准文件_三级项2"/>
    <w:basedOn w:val="afffff"/>
    <w:qFormat/>
    <w:pPr>
      <w:numPr>
        <w:numId w:val="30"/>
      </w:numPr>
      <w:spacing w:line="300" w:lineRule="exact"/>
      <w:ind w:firstLineChars="0"/>
    </w:pPr>
    <w:rPr>
      <w:rFonts w:ascii="Times New Roman"/>
    </w:rPr>
  </w:style>
  <w:style w:type="paragraph" w:customStyle="1" w:styleId="20">
    <w:name w:val="标准文件_一级项2"/>
    <w:basedOn w:val="afffff"/>
    <w:qFormat/>
    <w:pPr>
      <w:numPr>
        <w:numId w:val="31"/>
      </w:numPr>
      <w:spacing w:line="300" w:lineRule="exact"/>
      <w:ind w:firstLineChars="0"/>
    </w:pPr>
    <w:rPr>
      <w:rFonts w:ascii="Times New Roman"/>
    </w:rPr>
  </w:style>
  <w:style w:type="paragraph" w:customStyle="1" w:styleId="afffffffff7">
    <w:name w:val="标准文件_提示"/>
    <w:basedOn w:val="afffff"/>
    <w:next w:val="afffff"/>
    <w:qFormat/>
    <w:pPr>
      <w:ind w:firstLine="420"/>
    </w:pPr>
    <w:rPr>
      <w:rFonts w:ascii="黑体" w:eastAsia="黑体"/>
    </w:rPr>
  </w:style>
  <w:style w:type="character" w:customStyle="1" w:styleId="afffffffff8">
    <w:name w:val="标准文件_来源"/>
    <w:basedOn w:val="afff6"/>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d"/>
    <w:qFormat/>
    <w:pPr>
      <w:framePr w:w="3997" w:h="471" w:hRule="exact" w:hSpace="0" w:vSpace="181" w:wrap="around" w:vAnchor="page" w:hAnchor="page" w:x="1419" w:y="14097"/>
    </w:pPr>
  </w:style>
  <w:style w:type="paragraph" w:customStyle="1" w:styleId="afffffffffb">
    <w:name w:val="其他实施日期"/>
    <w:basedOn w:val="affffffff3"/>
    <w:qFormat/>
    <w:pPr>
      <w:framePr w:w="3997" w:h="471" w:hRule="exact" w:vSpace="181" w:wrap="around" w:vAnchor="page" w:hAnchor="page" w:x="7089" w:y="14097"/>
    </w:pPr>
  </w:style>
  <w:style w:type="paragraph" w:customStyle="1" w:styleId="afffffffffc">
    <w:name w:val="标准文件_文件编号"/>
    <w:basedOn w:val="afffff"/>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uto"/>
      <w:spacing w:before="57"/>
    </w:pPr>
    <w:rPr>
      <w:sz w:val="21"/>
    </w:rPr>
  </w:style>
  <w:style w:type="paragraph" w:customStyle="1" w:styleId="afffffffffe">
    <w:name w:val="标准文件_文件名称"/>
    <w:basedOn w:val="afffff"/>
    <w:next w:val="afffff"/>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
    <w:next w:val="afffff"/>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
    <w:next w:val="afffff"/>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
    <w:next w:val="afffff"/>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
    <w:next w:val="afffff"/>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0">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1">
    <w:name w:val="标准文件_索引项"/>
    <w:basedOn w:val="afffff"/>
    <w:next w:val="afffff"/>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f"/>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f"/>
    <w:qFormat/>
    <w:pPr>
      <w:spacing w:beforeLines="0" w:before="0" w:afterLines="0" w:after="0" w:line="276" w:lineRule="auto"/>
    </w:pPr>
    <w:rPr>
      <w:rFonts w:ascii="宋体" w:eastAsia="宋体"/>
    </w:rPr>
  </w:style>
  <w:style w:type="paragraph" w:customStyle="1" w:styleId="affffffffff9">
    <w:name w:val="标准文件_引言三级无标题"/>
    <w:basedOn w:val="a9"/>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f"/>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f"/>
    <w:qFormat/>
    <w:pPr>
      <w:spacing w:beforeLines="0" w:before="0" w:afterLines="0" w:after="0" w:line="276" w:lineRule="auto"/>
    </w:pPr>
    <w:rPr>
      <w:rFonts w:ascii="宋体" w:eastAsia="宋体"/>
    </w:rPr>
  </w:style>
  <w:style w:type="paragraph" w:customStyle="1" w:styleId="affffffffffc">
    <w:name w:val="标准文件_索引标题"/>
    <w:basedOn w:val="afffff6"/>
    <w:next w:val="afffff"/>
    <w:qFormat/>
    <w:rPr>
      <w:rFonts w:hAnsi="黑体"/>
    </w:rPr>
  </w:style>
  <w:style w:type="paragraph" w:customStyle="1" w:styleId="affffffffffd">
    <w:name w:val="标准文件_脚注内容"/>
    <w:basedOn w:val="afffff"/>
    <w:qFormat/>
    <w:pPr>
      <w:ind w:leftChars="200" w:left="400" w:hangingChars="200" w:hanging="200"/>
    </w:pPr>
    <w:rPr>
      <w:sz w:val="15"/>
    </w:rPr>
  </w:style>
  <w:style w:type="paragraph" w:customStyle="1" w:styleId="affffffffffe">
    <w:name w:val="标准文件_术语条一"/>
    <w:basedOn w:val="affffffff8"/>
    <w:next w:val="afffff"/>
    <w:qFormat/>
  </w:style>
  <w:style w:type="paragraph" w:customStyle="1" w:styleId="afffffffffff">
    <w:name w:val="标准文件_术语条二"/>
    <w:basedOn w:val="affffffffb"/>
    <w:next w:val="afffff"/>
    <w:qFormat/>
  </w:style>
  <w:style w:type="paragraph" w:customStyle="1" w:styleId="afffffffffff0">
    <w:name w:val="标准文件_术语条三"/>
    <w:basedOn w:val="affffffffa"/>
    <w:next w:val="afffff"/>
    <w:qFormat/>
  </w:style>
  <w:style w:type="paragraph" w:customStyle="1" w:styleId="afffffffffff1">
    <w:name w:val="标准文件_术语条四"/>
    <w:basedOn w:val="affffffffd"/>
    <w:next w:val="afffff"/>
    <w:qFormat/>
  </w:style>
  <w:style w:type="paragraph" w:customStyle="1" w:styleId="afffffffffff2">
    <w:name w:val="标准文件_术语条五"/>
    <w:basedOn w:val="affffffff9"/>
    <w:next w:val="afffff"/>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3">
    <w:name w:val="发布"/>
    <w:basedOn w:val="afff6"/>
    <w:rPr>
      <w:rFonts w:ascii="黑体" w:eastAsia="黑体"/>
      <w:spacing w:val="85"/>
      <w:w w:val="100"/>
      <w:position w:val="3"/>
      <w:sz w:val="28"/>
      <w:szCs w:val="28"/>
    </w:rPr>
  </w:style>
  <w:style w:type="paragraph" w:customStyle="1" w:styleId="afffffffffff4">
    <w:name w:val="段"/>
    <w:link w:val="Char7"/>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4"/>
    <w:qFormat/>
    <w:rPr>
      <w:rFonts w:ascii="宋体" w:hAnsi="Times New Roman"/>
      <w:sz w:val="21"/>
    </w:rPr>
  </w:style>
  <w:style w:type="paragraph" w:customStyle="1" w:styleId="afffffffffff5">
    <w:name w:val="一级条标题"/>
    <w:next w:val="afffffffffff4"/>
    <w:pPr>
      <w:spacing w:beforeLines="50" w:before="156" w:afterLines="50" w:after="156"/>
      <w:outlineLvl w:val="2"/>
    </w:pPr>
    <w:rPr>
      <w:rFonts w:ascii="黑体" w:eastAsia="黑体"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oleObject" Target="embeddings/oleObject1.bin"/><Relationship Id="rId47" Type="http://schemas.openxmlformats.org/officeDocument/2006/relationships/footer" Target="footer17.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glossaryDocument" Target="glossary/document.xml"/><Relationship Id="rId10" Type="http://schemas.openxmlformats.org/officeDocument/2006/relationships/image" Target="media/image1.tiff"/><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image" Target="media/image3.jpeg"/><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footer" Target="footer16.xml"/><Relationship Id="rId20" Type="http://schemas.openxmlformats.org/officeDocument/2006/relationships/footer" Target="footer5.xml"/><Relationship Id="rId41"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5D4CC1F8614B4DABAE6ACF2C1D33D8"/>
        <w:category>
          <w:name w:val="常规"/>
          <w:gallery w:val="placeholder"/>
        </w:category>
        <w:types>
          <w:type w:val="bbPlcHdr"/>
        </w:types>
        <w:behaviors>
          <w:behavior w:val="content"/>
        </w:behaviors>
        <w:guid w:val="{74A226EF-55DF-4A24-B527-38EED55FF68D}"/>
      </w:docPartPr>
      <w:docPartBody>
        <w:p w:rsidR="005455AA" w:rsidRDefault="002E5532">
          <w:pPr>
            <w:pStyle w:val="DE5D4CC1F8614B4DABAE6ACF2C1D33D8"/>
          </w:pPr>
          <w:r>
            <w:rPr>
              <w:rStyle w:val="a3"/>
              <w:rFonts w:hint="eastAsia"/>
            </w:rPr>
            <w:t>单击或点击此处输入文字。</w:t>
          </w:r>
        </w:p>
      </w:docPartBody>
    </w:docPart>
    <w:docPart>
      <w:docPartPr>
        <w:name w:val="D7FB0E5A88C547BE833C8341814FD491"/>
        <w:category>
          <w:name w:val="常规"/>
          <w:gallery w:val="placeholder"/>
        </w:category>
        <w:types>
          <w:type w:val="bbPlcHdr"/>
        </w:types>
        <w:behaviors>
          <w:behavior w:val="content"/>
        </w:behaviors>
        <w:guid w:val="{D8D3987A-5291-426C-8BBD-EFD21C1DFB0D}"/>
      </w:docPartPr>
      <w:docPartBody>
        <w:p w:rsidR="005455AA" w:rsidRDefault="002E5532">
          <w:pPr>
            <w:pStyle w:val="D7FB0E5A88C547BE833C8341814FD491"/>
          </w:pPr>
          <w:r>
            <w:rPr>
              <w:rStyle w:val="a3"/>
              <w:rFonts w:hint="eastAsia"/>
            </w:rPr>
            <w:t>选择一项。</w:t>
          </w:r>
        </w:p>
      </w:docPartBody>
    </w:docPart>
    <w:docPart>
      <w:docPartPr>
        <w:name w:val="2BF20A43006E469AB3E1258861025925"/>
        <w:category>
          <w:name w:val="常规"/>
          <w:gallery w:val="placeholder"/>
        </w:category>
        <w:types>
          <w:type w:val="bbPlcHdr"/>
        </w:types>
        <w:behaviors>
          <w:behavior w:val="content"/>
        </w:behaviors>
        <w:guid w:val="{C18C98AC-F5DC-40B3-81C7-9CFAAE4B21AF}"/>
      </w:docPartPr>
      <w:docPartBody>
        <w:p w:rsidR="005455AA" w:rsidRDefault="002E5532">
          <w:pPr>
            <w:pStyle w:val="2BF20A43006E469AB3E1258861025925"/>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63"/>
    <w:rsid w:val="00026438"/>
    <w:rsid w:val="002C3763"/>
    <w:rsid w:val="002E5532"/>
    <w:rsid w:val="005455AA"/>
    <w:rsid w:val="00832879"/>
    <w:rsid w:val="009358C1"/>
    <w:rsid w:val="00AB0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E5D4CC1F8614B4DABAE6ACF2C1D33D8">
    <w:name w:val="DE5D4CC1F8614B4DABAE6ACF2C1D33D8"/>
    <w:qFormat/>
    <w:pPr>
      <w:widowControl w:val="0"/>
      <w:jc w:val="both"/>
    </w:pPr>
    <w:rPr>
      <w:kern w:val="2"/>
      <w:sz w:val="21"/>
      <w:szCs w:val="22"/>
    </w:rPr>
  </w:style>
  <w:style w:type="paragraph" w:customStyle="1" w:styleId="D7FB0E5A88C547BE833C8341814FD491">
    <w:name w:val="D7FB0E5A88C547BE833C8341814FD491"/>
    <w:pPr>
      <w:widowControl w:val="0"/>
      <w:jc w:val="both"/>
    </w:pPr>
    <w:rPr>
      <w:kern w:val="2"/>
      <w:sz w:val="21"/>
      <w:szCs w:val="22"/>
    </w:rPr>
  </w:style>
  <w:style w:type="paragraph" w:customStyle="1" w:styleId="2BF20A43006E469AB3E1258861025925">
    <w:name w:val="2BF20A43006E469AB3E1258861025925"/>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E5D4CC1F8614B4DABAE6ACF2C1D33D8">
    <w:name w:val="DE5D4CC1F8614B4DABAE6ACF2C1D33D8"/>
    <w:qFormat/>
    <w:pPr>
      <w:widowControl w:val="0"/>
      <w:jc w:val="both"/>
    </w:pPr>
    <w:rPr>
      <w:kern w:val="2"/>
      <w:sz w:val="21"/>
      <w:szCs w:val="22"/>
    </w:rPr>
  </w:style>
  <w:style w:type="paragraph" w:customStyle="1" w:styleId="D7FB0E5A88C547BE833C8341814FD491">
    <w:name w:val="D7FB0E5A88C547BE833C8341814FD491"/>
    <w:pPr>
      <w:widowControl w:val="0"/>
      <w:jc w:val="both"/>
    </w:pPr>
    <w:rPr>
      <w:kern w:val="2"/>
      <w:sz w:val="21"/>
      <w:szCs w:val="22"/>
    </w:rPr>
  </w:style>
  <w:style w:type="paragraph" w:customStyle="1" w:styleId="2BF20A43006E469AB3E1258861025925">
    <w:name w:val="2BF20A43006E469AB3E1258861025925"/>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BE3299-EC4F-4B68-81C1-E3E5BE30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35</TotalTime>
  <Pages>18</Pages>
  <Words>1949</Words>
  <Characters>11110</Characters>
  <Application>Microsoft Office Word</Application>
  <DocSecurity>0</DocSecurity>
  <Lines>92</Lines>
  <Paragraphs>26</Paragraphs>
  <ScaleCrop>false</ScaleCrop>
  <Company>PCMI</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计算机</dc:creator>
  <dc:description>&lt;config cover="true" show_menu="true" version="1.0.0" doctype="SDKXY"&gt;_x000d_
&lt;/config&gt;</dc:description>
  <cp:lastModifiedBy>计算机</cp:lastModifiedBy>
  <cp:revision>15</cp:revision>
  <cp:lastPrinted>2020-08-30T10:00:00Z</cp:lastPrinted>
  <dcterms:created xsi:type="dcterms:W3CDTF">2023-12-07T06:55:00Z</dcterms:created>
  <dcterms:modified xsi:type="dcterms:W3CDTF">2023-12-21T16:24:00Z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2</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2052-12.1.0.15712</vt:lpwstr>
  </property>
  <property fmtid="{D5CDD505-2E9C-101B-9397-08002B2CF9AE}" pid="16" name="ICV">
    <vt:lpwstr>C75A30DA30C540E2B991D69E5CDB0456_12</vt:lpwstr>
  </property>
</Properties>
</file>